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Mathematical</w:t>
      </w:r>
      <w:r>
        <w:t xml:space="preserve"> </w:t>
      </w:r>
      <w:r>
        <w:t xml:space="preserve">Pedagogy</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Traditional</w:t>
      </w:r>
      <w:r>
        <w:t xml:space="preserve"> </w:t>
      </w:r>
      <w:r>
        <w:t xml:space="preserve">Wisdom</w:t>
      </w:r>
      <w:r>
        <w:t xml:space="preserve"> </w:t>
      </w:r>
      <w:r>
        <w:t xml:space="preserve">and</w:t>
      </w:r>
      <w:r>
        <w:t xml:space="preserve"> </w:t>
      </w:r>
      <w:r>
        <w:t xml:space="preserve">Modern</w:t>
      </w:r>
      <w:r>
        <w:t xml:space="preserve"> </w:t>
      </w:r>
      <w:r>
        <w:t xml:space="preserve">Academic</w:t>
      </w:r>
      <w:r>
        <w:t xml:space="preserve"> </w:t>
      </w:r>
      <w:r>
        <w:t xml:space="preserve">Rigor</w:t>
      </w:r>
    </w:p>
    <w:bookmarkStart w:id="20" w:name="X099fee4dbbd18e23572334921201abb8b633eb2"/>
    <w:p>
      <w:pPr>
        <w:pStyle w:val="Heading1"/>
      </w:pPr>
      <w:r>
        <w:t xml:space="preserve">The Evolution of Mathematical Pedagogy in Nepal Kathmandu: Bridging Traditional Wisdom and Modern Academic Rigor</w:t>
      </w:r>
    </w:p>
    <w:p>
      <w:pPr>
        <w:pStyle w:val="FirstParagraph"/>
      </w:pPr>
      <w:r>
        <w:rPr>
          <w:bCs/>
          <w:b/>
        </w:rPr>
        <w:t xml:space="preserve">Author:</w:t>
      </w:r>
      <w:r>
        <w:t xml:space="preserve"> Dr. Arjun Prasad Sharma</w:t>
      </w:r>
      <w:r>
        <w:br/>
      </w:r>
      <w:r>
        <w:rPr>
          <w:bCs/>
          <w:b/>
        </w:rPr>
        <w:t xml:space="preserve">Affiliation:</w:t>
      </w:r>
      <w:r>
        <w:t xml:space="preserve"> Department of Mathematics, Tribhuvan University</w:t>
      </w:r>
      <w:r>
        <w:br/>
      </w:r>
      <w:r>
        <w:rPr>
          <w:bCs/>
          <w:b/>
        </w:rPr>
        <w:t xml:space="preserve">Date:</w:t>
      </w:r>
      <w:r>
        <w:t xml:space="preserve"> October 2023</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article explores the historical trajectory and contemporary challenges of mathematical education within the unique socio-cultural context of Nepal Kathmandu. As a burgeoning hub for academic excellence in South Asia, Kathmandu serves as a critical case study for understanding how mathematical identity is constructed in developing nations. This paper analyzes the transition from traditional Vedic and indigenous calculation methods to modern Euro-centric curricula implemented in higher education institutions across the valley. Furthermore, it examines the role of the mathematician not merely as an educator but as a cultural mediator who must navigate between global academic standards and local pedagogical realities. The study highlights specific interventions aimed at improving numeracy rates among secondary school students in Kathmandu’s urban and semi-urban zones, arguing that effective mathematical development requires a hybrid approach that respects indigenous epistemologies while embracing international scientific collaboration.</w:t>
      </w:r>
    </w:p>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The landscape of mathematical education in Nepal Kathmandu presents a complex tapestry woven from ancient heritage and rapid modernization. Historically, the Himalayan region has contributed significantly to global knowledge systems, particularly through the development of astronomy, geometry, and algebra during the Licchavi and Malla periods. However, post-1950s educational reforms introduced a standardized curriculum heavily influenced by Western mathematical paradigms. This shift created a dichotomy where traditional ways of knowing were often marginalized in favor of rote memorization techniques designed for examination success rather than conceptual understanding.</w:t>
      </w:r>
    </w:p>
    <w:p>
      <w:pPr>
        <w:pStyle w:val="BodyText"/>
      </w:pPr>
      <w:r>
        <w:t xml:space="preserve">In recent years, the demand for STEM (Science, Technology, Engineering, and Mathematics) education has surged within Nepal Kathmandu’s growing middle class. Universities such as Tribhuvan University and Kathmandu University have expanded their mathematics departments to meet this demand. Yet, significant gaps remain in research output and innovative teaching methodologies. This article argues that the role of the</w:t>
      </w:r>
      <w:r>
        <w:t xml:space="preserve"> </w:t>
      </w:r>
      <w:r>
        <w:rPr>
          <w:bCs/>
          <w:b/>
        </w:rPr>
        <w:t xml:space="preserve">mathematician</w:t>
      </w:r>
      <w:r>
        <w:t xml:space="preserve"> </w:t>
      </w:r>
      <w:r>
        <w:t xml:space="preserve">in Nepal Kathmandu is evolving from a passive transmitter of knowledge to an active researcher and curriculum designer who must address local contextual barriers while contributing to global mathematical discourse.</w:t>
      </w:r>
    </w:p>
    <w:bookmarkEnd w:id="22"/>
    <w:p>
      <w:r>
        <w:pict>
          <v:rect style="width:0;height:1.5pt" o:hralign="center" o:hrstd="t" o:hr="t"/>
        </w:pict>
      </w:r>
    </w:p>
    <w:bookmarkStart w:id="24" w:name="historical_context"/>
    <w:bookmarkStart w:id="23" w:name="Xa3c4b7d9e4f363e4343119fe216773232185d4d"/>
    <w:p>
      <w:pPr>
        <w:pStyle w:val="Heading2"/>
      </w:pPr>
      <w:r>
        <w:t xml:space="preserve">2. Historical Context: From Temple Mathematics to University Lectures</w:t>
      </w:r>
    </w:p>
    <w:p>
      <w:pPr>
        <w:pStyle w:val="FirstParagraph"/>
      </w:pPr>
      <w:r>
        <w:t xml:space="preserve">To understand the current state of mathematics in Nepal Kathmandu, one must look back at its historical roots. Ancient temples and palaces in the Durbar Square areas of Nepal Kathmandu display sophisticated geometric alignments that suggest a practical application of advanced mathematical principles by artisans and architects. These "temple mathematicians" used ratio, proportion, and trigonometry for construction purposes without formal notation systems.</w:t>
      </w:r>
    </w:p>
    <w:p>
      <w:pPr>
        <w:pStyle w:val="BodyText"/>
      </w:pPr>
      <w:r>
        <w:t xml:space="preserve">The establishment of the first modern educational institutions in the mid-20th century marked a departure from these indigenous methods. The curriculum was largely imported from India and Britain, focusing on abstract algebra and calculus. While this integration allowed Nepali scholars to engage with international science, it often disconnected mathematics from its practical cultural applications. For decades, the</w:t>
      </w:r>
      <w:r>
        <w:t xml:space="preserve"> </w:t>
      </w:r>
      <w:r>
        <w:rPr>
          <w:bCs/>
          <w:b/>
        </w:rPr>
        <w:t xml:space="preserve">mathematician</w:t>
      </w:r>
      <w:r>
        <w:t xml:space="preserve"> </w:t>
      </w:r>
      <w:r>
        <w:t xml:space="preserve">in Nepal Kathmandu operated primarily within a colonial framework of education, where success was measured by performance in standardized tests rather than creative problem-solving. However, the last two decades have seen a resurgence of interest in integrating history and philosophy of mathematics into the classroom to make subjects more relatable to students.</w:t>
      </w:r>
    </w:p>
    <w:bookmarkEnd w:id="23"/>
    <w:bookmarkEnd w:id="24"/>
    <w:p>
      <w:r>
        <w:pict>
          <v:rect style="width:0;height:1.5pt" o:hralign="center" o:hrstd="t" o:hr="t"/>
        </w:pict>
      </w:r>
    </w:p>
    <w:bookmarkStart w:id="26" w:name="contemporary_challenges"/>
    <w:bookmarkStart w:id="25" w:name="Xe39701acc2b6ed0a4766b98d99366561cb47882"/>
    <w:p>
      <w:pPr>
        <w:pStyle w:val="Heading2"/>
      </w:pPr>
      <w:r>
        <w:t xml:space="preserve">3. Contemporary Challenges in Academic Institutions</w:t>
      </w:r>
    </w:p>
    <w:p>
      <w:pPr>
        <w:pStyle w:val="FirstParagraph"/>
      </w:pPr>
      <w:r>
        <w:t xml:space="preserve">The current academic environment in Nepal Kathmandu faces several structural challenges. First is the issue of resource allocation. While private institutions in the heart of Nepal Kathmandu have begun adopting digital learning tools and interactive software for calculus and linear algebra, public universities often struggle with outdated textbooks and limited laboratory access. This disparity creates a two-tier system where only students from affluent backgrounds receive high-quality mathematical training.</w:t>
      </w:r>
    </w:p>
    <w:p>
      <w:pPr>
        <w:pStyle w:val="BodyText"/>
      </w:pPr>
      <w:r>
        <w:t xml:space="preserve">Secondly, there is a brain drain phenomenon. Many promising</w:t>
      </w:r>
      <w:r>
        <w:t xml:space="preserve"> </w:t>
      </w:r>
      <w:r>
        <w:rPr>
          <w:bCs/>
          <w:b/>
        </w:rPr>
        <w:t xml:space="preserve">mathematician</w:t>
      </w:r>
      <w:r>
        <w:t xml:space="preserve">-in-training from Nepal Kathmandu pursue doctoral degrees abroad and do not return to contribute to the local academic infrastructure. This loss of talent hinders the development of a robust research culture locally. Furthermore, the language barrier persists; most advanced mathematical literature is available in English, while instruction at lower levels often occurs in Nepali or Newar dialects. This linguistic disconnect can impede deep conceptual understanding for students who are not proficient in academic English.</w:t>
      </w:r>
    </w:p>
    <w:p>
      <w:pPr>
        <w:pStyle w:val="BodyText"/>
      </w:pPr>
      <w:r>
        <w:t xml:space="preserve">Despite these challenges, there are signs of progress. The Nepal Academy of Science and Technology (NAST) has initiated programs to support local research. In Nepal Kathmandu, collaborative projects between local universities and international bodies are becoming more frequent, fostering cross-cultural exchanges that enrich the mathematical community.</w:t>
      </w:r>
    </w:p>
    <w:bookmarkEnd w:id="25"/>
    <w:bookmarkEnd w:id="26"/>
    <w:p>
      <w:r>
        <w:pict>
          <v:rect style="width:0;height:1.5pt" o:hralign="center" o:hrstd="t" o:hr="t"/>
        </w:pict>
      </w:r>
    </w:p>
    <w:bookmarkStart w:id="28" w:name="pedagogical_innovation"/>
    <w:bookmarkStart w:id="27" w:name="X65648e0471c33ce1f1d959173715eece436cd5b"/>
    <w:p>
      <w:pPr>
        <w:pStyle w:val="Heading2"/>
      </w:pPr>
      <w:r>
        <w:t xml:space="preserve">4. Pedagogical Innovation and Local Relevance</w:t>
      </w:r>
    </w:p>
    <w:p>
      <w:pPr>
        <w:pStyle w:val="FirstParagraph"/>
      </w:pPr>
      <w:r>
        <w:t xml:space="preserve">To address these challenges, educators in Nepal Kathmandu are experimenting with localized pedagogies. One successful initiative involves using local architectural examples from the heritage sites of Nepal Kathmandu to teach geometry and symmetry. By connecting abstract concepts to familiar environments, students demonstrate higher engagement and retention rates.</w:t>
      </w:r>
    </w:p>
    <w:p>
      <w:pPr>
        <w:pStyle w:val="BodyText"/>
      </w:pPr>
      <w:r>
        <w:t xml:space="preserve">The role of the</w:t>
      </w:r>
      <w:r>
        <w:t xml:space="preserve"> </w:t>
      </w:r>
      <w:r>
        <w:rPr>
          <w:bCs/>
          <w:b/>
        </w:rPr>
        <w:t xml:space="preserve">mathematician</w:t>
      </w:r>
      <w:r>
        <w:t xml:space="preserve"> </w:t>
      </w:r>
      <w:r>
        <w:t xml:space="preserve">is thus redefined as a cultural interpreter. In Nepal Kathmandu, effective mathematics education requires bridging the gap between global standards and local relevance. This involves developing textbooks that use Nepali contexts for word problems, organizing workshops on mathematical modeling for local economic issues (such as hydroelectric power optimization or tourism logistics), and promoting critical thinking over rote learning.</w:t>
      </w:r>
    </w:p>
    <w:p>
      <w:pPr>
        <w:pStyle w:val="BodyText"/>
      </w:pPr>
      <w:r>
        <w:t xml:space="preserve">Furthermore, the integration of computer science with mathematics is gaining traction in Nepal Kathmandu’s tech hubs. Startups and academic institutions are collaborating to create data-driven solutions for urban planning in the capital city. This practical application of mathematics inspires students to view the subject as a tool for societal development rather than just an academic hurdle.</w:t>
      </w:r>
    </w:p>
    <w:bookmarkEnd w:id="27"/>
    <w:bookmarkEnd w:id="28"/>
    <w:p>
      <w:r>
        <w:pict>
          <v:rect style="width:0;height:1.5pt" o:hralign="center" o:hrstd="t" o:hr="t"/>
        </w:pict>
      </w:r>
    </w:p>
    <w:bookmarkStart w:id="30" w:name="future_directions"/>
    <w:bookmarkStart w:id="29" w:name="X27d7ad7c0093c3ed3010d181c44c528f523366b"/>
    <w:p>
      <w:pPr>
        <w:pStyle w:val="Heading2"/>
      </w:pPr>
      <w:r>
        <w:t xml:space="preserve">5. Future Directions and Policy Recommendations</w:t>
      </w:r>
    </w:p>
    <w:p>
      <w:pPr>
        <w:pStyle w:val="FirstParagraph"/>
      </w:pPr>
      <w:r>
        <w:t xml:space="preserve">The future of mathematical excellence in Nepal Kathmandu depends on strategic policy interventions. Government bodies must increase funding for mathematics research grants, specifically targeting early-career researchers in the region. Additionally, there should be a stronger emphasis on teacher training programs that equip educators with modern pedagogical skills and digital literacy.</w:t>
      </w:r>
    </w:p>
    <w:p>
      <w:pPr>
        <w:pStyle w:val="BodyText"/>
      </w:pPr>
      <w:r>
        <w:t xml:space="preserve">International collaboration remains crucial. Partnerships with universities in Europe, North America, and other parts of Asia can provide resources for curriculum development and faculty exchange. For the</w:t>
      </w:r>
      <w:r>
        <w:t xml:space="preserve"> </w:t>
      </w:r>
      <w:r>
        <w:rPr>
          <w:bCs/>
          <w:b/>
        </w:rPr>
        <w:t xml:space="preserve">mathematician</w:t>
      </w:r>
      <w:r>
        <w:t xml:space="preserve"> </w:t>
      </w:r>
      <w:r>
        <w:t xml:space="preserve">in Nepal Kathmandu, these networks offer opportunities to publish in high-impact journals and present findings at global conferences, thereby elevating the profile of local research.</w:t>
      </w:r>
    </w:p>
    <w:p>
      <w:pPr>
        <w:pStyle w:val="BodyText"/>
      </w:pPr>
      <w:r>
        <w:t xml:space="preserve">We also recommend the establishment of a dedicated center for mathematics education research within Nepal Kathmandu. This center would focus on longitudinal studies of student performance, curriculum efficacy, and the psychological aspects of learning mathematics among Nepali youth.</w:t>
      </w:r>
    </w:p>
    <w:bookmarkEnd w:id="29"/>
    <w:bookmarkEnd w:id="30"/>
    <w:p>
      <w:r>
        <w:pict>
          <v:rect style="width:0;height:1.5pt" o:hralign="center" o:hrstd="t" o:hr="t"/>
        </w:pict>
      </w:r>
    </w:p>
    <w:bookmarkStart w:id="31" w:name="conclusion"/>
    <w:p>
      <w:pPr>
        <w:pStyle w:val="Heading2"/>
      </w:pPr>
      <w:r>
        <w:t xml:space="preserve">6. Conclusion</w:t>
      </w:r>
    </w:p>
    <w:p>
      <w:pPr>
        <w:pStyle w:val="FirstParagraph"/>
      </w:pPr>
      <w:r>
        <w:t xml:space="preserve">In conclusion, the journey of mathematics education in Nepal Kathmandu is one of adaptation and resilience. From its ancient roots in temple architecture to its current status as a center for higher learning, the discipline has evolved significantly. The modern</w:t>
      </w:r>
      <w:r>
        <w:t xml:space="preserve"> </w:t>
      </w:r>
      <w:r>
        <w:rPr>
          <w:bCs/>
          <w:b/>
        </w:rPr>
        <w:t xml:space="preserve">mathematician</w:t>
      </w:r>
      <w:r>
        <w:t xml:space="preserve"> </w:t>
      </w:r>
      <w:r>
        <w:t xml:space="preserve">working within this region faces unique challenges but also possesses the opportunity to shape a new generation of thinkers who are globally competent yet locally grounded.</w:t>
      </w:r>
    </w:p>
    <w:p>
      <w:pPr>
        <w:pStyle w:val="BodyText"/>
      </w:pPr>
      <w:r>
        <w:t xml:space="preserve">The path forward requires a holistic approach that values both international academic rigor and indigenous wisdom. By fostering an environment where curiosity is rewarded and resources are equitably distributed, Nepal Kathmandu can become a leading hub for mathematical innovation in South Asia. The story of mathematics here is not just about numbers; it is about the human capacity to find order, beauty, and solution in the complex world around us.</w:t>
      </w:r>
    </w:p>
    <w:bookmarkEnd w:id="31"/>
    <w:p>
      <w:r>
        <w:pict>
          <v:rect style="width:0;height:1.5pt" o:hralign="center" o:hrstd="t" o:hr="t"/>
        </w:pict>
      </w:r>
    </w:p>
    <w:bookmarkStart w:id="32" w:name="references"/>
    <w:p>
      <w:pPr>
        <w:pStyle w:val="Heading2"/>
      </w:pPr>
      <w:r>
        <w:t xml:space="preserve">References</w:t>
      </w:r>
    </w:p>
    <w:p>
      <w:pPr>
        <w:numPr>
          <w:ilvl w:val="0"/>
          <w:numId w:val="1001"/>
        </w:numPr>
        <w:pStyle w:val="Compact"/>
      </w:pPr>
      <w:r>
        <w:t xml:space="preserve">Singh, R. (2018). *Heritage of Science in the Himalayas*. Kathmandu: Himalayan Publishing House.</w:t>
      </w:r>
    </w:p>
    <w:p>
      <w:pPr>
        <w:numPr>
          <w:ilvl w:val="0"/>
          <w:numId w:val="1001"/>
        </w:numPr>
        <w:pStyle w:val="Compact"/>
      </w:pPr>
      <w:r>
        <w:t xml:space="preserve">Gupta, S., &amp; Thapa, K. (2020). "Challenges in STEM Education in Urban Nepal." *Journal of Asian Educational Research*, 12(3), 45-67.</w:t>
      </w:r>
    </w:p>
    <w:p>
      <w:pPr>
        <w:numPr>
          <w:ilvl w:val="0"/>
          <w:numId w:val="1001"/>
        </w:numPr>
        <w:pStyle w:val="Compact"/>
      </w:pPr>
      <w:r>
        <w:t xml:space="preserve">Nepal Academy of Science and Technology. (2019). *Annual Report on Scientific Research Development*. Kathmandu: NAST.</w:t>
      </w:r>
    </w:p>
    <w:p>
      <w:pPr>
        <w:numPr>
          <w:ilvl w:val="0"/>
          <w:numId w:val="1001"/>
        </w:numPr>
        <w:pStyle w:val="Compact"/>
      </w:pPr>
      <w:r>
        <w:t xml:space="preserve">Rijal, P. (2021). "Bridging the Gap: Indigenous Knowledge Systems in Modern Mathematics Education." *International Journal of Pedagogy*, 8(2), 112-130.</w:t>
      </w:r>
    </w:p>
    <w:p>
      <w:pPr>
        <w:numPr>
          <w:ilvl w:val="0"/>
          <w:numId w:val="1001"/>
        </w:numPr>
        <w:pStyle w:val="Compact"/>
      </w:pPr>
      <w:r>
        <w:t xml:space="preserve">Tribhuvan University. (2022). *Strategic Plan for Science and Technology Department*. Kathmandu: TU Press.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Mathematical Pedagogy in Nepal Kathmandu: Bridging Traditional Wisdom and Modern Academic Rigor</dc:title>
  <dc:creator/>
  <dc:language>en</dc:language>
  <cp:keywords/>
  <dcterms:created xsi:type="dcterms:W3CDTF">2026-07-29T15:44:32Z</dcterms:created>
  <dcterms:modified xsi:type="dcterms:W3CDTF">2026-07-29T15:44:32Z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