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80c8caa725489d462f4ff6eecf1c358516b651d"/>
    <w:p>
      <w:pPr>
        <w:pStyle w:val="Heading1"/>
      </w:pPr>
      <w:r>
        <w:t xml:space="preserve">The Legacy of Rigor and Innovation: A Scholarly Analysis of the Mathematician in the Context of Netherlands Amsterdam</w:t>
      </w:r>
    </w:p>
    <w:p>
      <w:pPr>
        <w:pStyle w:val="FirstParagraph"/>
      </w:pPr>
      <w:r>
        <w:rPr>
          <w:bCs/>
          <w:b/>
        </w:rPr>
        <w:t xml:space="preserve">Abstract</w:t>
      </w:r>
    </w:p>
    <w:p>
      <w:pPr>
        <w:pStyle w:val="BodyText"/>
      </w:pPr>
      <w:r>
        <w:t xml:space="preserve">This academic journal article explores the profound impact of the</w:t>
      </w:r>
      <w:r>
        <w:t xml:space="preserve"> </w:t>
      </w:r>
      <w:hyperlink w:anchor="top">
        <w:r>
          <w:rPr>
            <w:rStyle w:val="Hyperlink"/>
            <w:bCs/>
            <w:b/>
            <w:iCs/>
            <w:i/>
          </w:rPr>
          <w:t xml:space="preserve">Mathematician</w:t>
        </w:r>
      </w:hyperlink>
      <w:r>
        <w:t xml:space="preserve"> </w:t>
      </w:r>
      <w:r>
        <w:t xml:space="preserve">within the intellectual ecosystem of</w:t>
      </w:r>
    </w:p>
    <w:p>
      <w:pPr>
        <w:pStyle w:val="BodyText"/>
      </w:pPr>
      <w:r>
        <w:rPr>
          <w:bCs/>
          <w:b/>
        </w:rPr>
        <w:t xml:space="preserve">Netherlands Amsterdam</w:t>
      </w:r>
      <w:r>
        <w:t xml:space="preserve">. By examining historical trajectories, contemporary institutional frameworks, and global collaborations, this paper argues that Amsterdam serves as a critical nexus for mathematical research. The study highlights how the unique academic culture of the region fosters innovation in pure and applied mathematics, positioning local scholars at the forefront of international discourse. Through a comprehensive review of key contributions from figures associated with institutions such as the University of Amsterdam and CWI, we elucidate why the</w:t>
      </w:r>
      <w:r>
        <w:t xml:space="preserve"> </w:t>
      </w:r>
      <w:r>
        <w:rPr>
          <w:bCs/>
          <w:b/>
          <w:iCs/>
          <w:i/>
        </w:rPr>
        <w:t xml:space="preserve">Mathematician</w:t>
      </w:r>
      <w:r>
        <w:t xml:space="preserve"> </w:t>
      </w:r>
      <w:r>
        <w:t xml:space="preserve">remains an indispensable agent in advancing scientific knowledge within this vibrant Dutch hub.</w:t>
      </w:r>
    </w:p>
    <w:bookmarkStart w:id="20" w:name="top"/>
    <w:p>
      <w:pPr>
        <w:pStyle w:val="Heading2"/>
      </w:pPr>
      <w:r>
        <w:t xml:space="preserve">Introduction</w:t>
      </w:r>
    </w:p>
    <w:p>
      <w:pPr>
        <w:pStyle w:val="FirstParagraph"/>
      </w:pPr>
      <w:r>
        <w:t xml:space="preserve">The field of mathematics has long been recognized as the language of science, providing the foundational structures necessary for modeling complex phenomena. Within Europe,</w:t>
      </w:r>
      <w:r>
        <w:t xml:space="preserve"> </w:t>
      </w:r>
      <w:r>
        <w:rPr>
          <w:bCs/>
          <w:b/>
        </w:rPr>
        <w:t xml:space="preserve">Netherlands Amsterdam</w:t>
      </w:r>
      <w:r>
        <w:t xml:space="preserve"> </w:t>
      </w:r>
      <w:r>
        <w:t xml:space="preserve">stands out not merely as a cultural capital but as a rigorous intellectual center where theoretical inquiry meets practical application. At the heart of this endeavor is the</w:t>
      </w:r>
      <w:r>
        <w:t xml:space="preserve"> </w:t>
      </w:r>
      <w:r>
        <w:rPr>
          <w:bCs/>
          <w:b/>
          <w:iCs/>
          <w:i/>
        </w:rPr>
        <w:t xml:space="preserve">Mathematician</w:t>
      </w:r>
      <w:r>
        <w:t xml:space="preserve">, whose role extends beyond calculation to encompass the creation of new paradigms in logic, geometry, and analysis.</w:t>
      </w:r>
    </w:p>
    <w:p>
      <w:pPr>
        <w:pStyle w:val="BodyText"/>
      </w:pPr>
      <w:r>
        <w:t xml:space="preserve">In recent decades, Amsterdam has cultivated an environment that attracts top-tier talent from around the globe. The city’s universities and research institutes have become synonymous with excellence in mathematical sciences. However, understanding this success requires a closer look at how the identity of the</w:t>
      </w:r>
      <w:r>
        <w:t xml:space="preserve"> </w:t>
      </w:r>
      <w:r>
        <w:rPr>
          <w:bCs/>
          <w:b/>
          <w:iCs/>
          <w:i/>
        </w:rPr>
        <w:t xml:space="preserve">Mathematician</w:t>
      </w:r>
      <w:r>
        <w:t xml:space="preserve"> </w:t>
      </w:r>
      <w:r>
        <w:t xml:space="preserve">is constructed within the specific socio-academic landscape of</w:t>
      </w:r>
      <w:r>
        <w:t xml:space="preserve"> </w:t>
      </w:r>
      <w:r>
        <w:rPr>
          <w:bCs/>
          <w:b/>
        </w:rPr>
        <w:t xml:space="preserve">Netherlands Amsterdam</w:t>
      </w:r>
      <w:r>
        <w:t xml:space="preserve">. This article aims to dissect these dynamics, offering insights into how historical precedence and modern policy intersect to support mathematical innovation.</w:t>
      </w:r>
    </w:p>
    <w:bookmarkEnd w:id="20"/>
    <w:bookmarkStart w:id="21" w:name="Xa4710938d6f69a9272503758b05efdeff8c8bfc"/>
    <w:p>
      <w:pPr>
        <w:pStyle w:val="Heading2"/>
      </w:pPr>
      <w:r>
        <w:t xml:space="preserve">Historical Foundations in Netherlands Amsterdam</w:t>
      </w:r>
    </w:p>
    <w:p>
      <w:pPr>
        <w:pStyle w:val="FirstParagraph"/>
      </w:pPr>
      <w:r>
        <w:t xml:space="preserve">To appreciate the current status of mathematical research, one must trace its roots back through the centuries. The</w:t>
      </w:r>
      <w:r>
        <w:t xml:space="preserve"> </w:t>
      </w:r>
      <w:r>
        <w:rPr>
          <w:bCs/>
          <w:b/>
          <w:iCs/>
          <w:i/>
        </w:rPr>
        <w:t xml:space="preserve">Mathematician</w:t>
      </w:r>
      <w:r>
        <w:t xml:space="preserve"> </w:t>
      </w:r>
      <w:r>
        <w:t xml:space="preserve">in</w:t>
      </w:r>
      <w:r>
        <w:t xml:space="preserve"> </w:t>
      </w:r>
      <w:r>
        <w:rPr>
          <w:bCs/>
          <w:b/>
        </w:rPr>
        <w:t xml:space="preserve">Netherlands Amsterdam</w:t>
      </w:r>
      <w:r>
        <w:t xml:space="preserve"> </w:t>
      </w:r>
      <w:r>
        <w:t xml:space="preserve">has historically been influenced by the Dutch Golden Age, a period marked by unprecedented advancements in science and mathematics. Figures such as Christiaan Huygens laid early groundwork for probabilistic thinking and mechanics, concepts that remain central to modern mathematical curricula.</w:t>
      </w:r>
    </w:p>
    <w:p>
      <w:pPr>
        <w:pStyle w:val="BodyText"/>
      </w:pPr>
      <w:r>
        <w:t xml:space="preserve">The establishment of institutions like the University of Amsterdam (UvA) further solidified these traditions. Over time, the role of the</w:t>
      </w:r>
      <w:r>
        <w:t xml:space="preserve"> </w:t>
      </w:r>
      <w:r>
        <w:rPr>
          <w:bCs/>
          <w:b/>
          <w:iCs/>
          <w:i/>
        </w:rPr>
        <w:t xml:space="preserve">Mathematician</w:t>
      </w:r>
      <w:r>
        <w:t xml:space="preserve"> </w:t>
      </w:r>
      <w:r>
        <w:t xml:space="preserve">evolved from isolated scholarship to collaborative enterprise. In Amsterdam, this evolution was particularly pronounced due to the city’s openness to international exchange. Scholars traveling through or settling in</w:t>
      </w:r>
      <w:r>
        <w:t xml:space="preserve"> </w:t>
      </w:r>
      <w:r>
        <w:rPr>
          <w:bCs/>
          <w:b/>
        </w:rPr>
        <w:t xml:space="preserve">Netherlands Amsterdam</w:t>
      </w:r>
      <w:r>
        <w:t xml:space="preserve"> </w:t>
      </w:r>
      <w:r>
        <w:t xml:space="preserve">brought diverse methodologies, enriching the local mathematical community and fostering a culture of cross-pollination that persists today.</w:t>
      </w:r>
    </w:p>
    <w:bookmarkEnd w:id="21"/>
    <w:bookmarkStart w:id="22" w:name="X15c889d84cc591a790a1dab7fd640233fe6d6d9"/>
    <w:p>
      <w:pPr>
        <w:pStyle w:val="Heading2"/>
      </w:pPr>
      <w:r>
        <w:t xml:space="preserve">Institutional Frameworks and Research Excellence</w:t>
      </w:r>
    </w:p>
    <w:p>
      <w:pPr>
        <w:pStyle w:val="FirstParagraph"/>
      </w:pPr>
      <w:r>
        <w:t xml:space="preserve">Today, the landscape of mathematics in</w:t>
      </w:r>
      <w:r>
        <w:t xml:space="preserve"> </w:t>
      </w:r>
      <w:r>
        <w:rPr>
          <w:bCs/>
          <w:b/>
        </w:rPr>
        <w:t xml:space="preserve">Netherlands Amsterdam</w:t>
      </w:r>
      <w:r>
        <w:t xml:space="preserve"> </w:t>
      </w:r>
      <w:r>
        <w:t xml:space="preserve">is defined by strong institutional support. The University of Amsterdam and the Centrum Wiskunde &amp; Informatica (CWI) are pivotal entities that provide the infrastructure necessary for advanced research. For any</w:t>
      </w:r>
      <w:r>
        <w:t xml:space="preserve"> </w:t>
      </w:r>
      <w:r>
        <w:rPr>
          <w:bCs/>
          <w:b/>
          <w:iCs/>
          <w:i/>
        </w:rPr>
        <w:t xml:space="preserve">Mathematician</w:t>
      </w:r>
      <w:r>
        <w:t xml:space="preserve">, these institutions offer unparalleled resources, including access to cutting-edge computational tools, extensive library archives, and a dense network of peer collaborators.</w:t>
      </w:r>
    </w:p>
    <w:p>
      <w:pPr>
        <w:pStyle w:val="BodyText"/>
      </w:pPr>
      <w:r>
        <w:t xml:space="preserve">The CWI, in particular, has gained international renown for its work in computer science and applied mathematics. Here, the</w:t>
      </w:r>
      <w:r>
        <w:t xml:space="preserve"> </w:t>
      </w:r>
      <w:r>
        <w:rPr>
          <w:bCs/>
          <w:b/>
          <w:iCs/>
          <w:i/>
        </w:rPr>
        <w:t xml:space="preserve">Mathematician</w:t>
      </w:r>
      <w:r>
        <w:t xml:space="preserve"> </w:t>
      </w:r>
      <w:r>
        <w:t xml:space="preserve">operates at the intersection of theory and technology. Projects ranging from algorithmic complexity to cryptography benefit from this synergistic environment. The presence of such prestigious bodies ensures that</w:t>
      </w:r>
      <w:r>
        <w:t xml:space="preserve"> </w:t>
      </w:r>
      <w:r>
        <w:rPr>
          <w:bCs/>
          <w:b/>
        </w:rPr>
        <w:t xml:space="preserve">Netherlands Amsterdam</w:t>
      </w:r>
      <w:r>
        <w:t xml:space="preserve"> </w:t>
      </w:r>
      <w:r>
        <w:t xml:space="preserve">remains a competitive player in the global mathematical arena, attracting grants and partnerships that further elevate research standards.</w:t>
      </w:r>
    </w:p>
    <w:bookmarkEnd w:id="22"/>
    <w:bookmarkStart w:id="23" w:name="X0f42821ea5a83a94af54020445132bd66d5616d"/>
    <w:p>
      <w:pPr>
        <w:pStyle w:val="Heading2"/>
      </w:pPr>
      <w:r>
        <w:t xml:space="preserve">The Role of the Mathematician in Contemporary Discourse</w:t>
      </w:r>
    </w:p>
    <w:p>
      <w:pPr>
        <w:pStyle w:val="FirstParagraph"/>
      </w:pPr>
      <w:r>
        <w:t xml:space="preserve">In the modern era, the responsibilities of a</w:t>
      </w:r>
      <w:r>
        <w:t xml:space="preserve"> </w:t>
      </w:r>
      <w:r>
        <w:rPr>
          <w:bCs/>
          <w:b/>
          <w:iCs/>
          <w:i/>
        </w:rPr>
        <w:t xml:space="preserve">Mathematician</w:t>
      </w:r>
      <w:r>
        <w:t xml:space="preserve"> </w:t>
      </w:r>
      <w:r>
        <w:t xml:space="preserve">have expanded significantly. No longer confined to abstract proofs, contemporary mathematicians in Amsterdam are increasingly engaged with interdisciplinary challenges. Issues such as climate modeling, financial risk assessment, and data privacy require sophisticated mathematical frameworks that only a specialized</w:t>
      </w:r>
      <w:r>
        <w:t xml:space="preserve"> </w:t>
      </w:r>
      <w:r>
        <w:rPr>
          <w:bCs/>
          <w:b/>
          <w:iCs/>
          <w:i/>
        </w:rPr>
        <w:t xml:space="preserve">Mathematician</w:t>
      </w:r>
      <w:r>
        <w:t xml:space="preserve"> </w:t>
      </w:r>
      <w:r>
        <w:t xml:space="preserve">can develop.</w:t>
      </w:r>
    </w:p>
    <w:p>
      <w:pPr>
        <w:pStyle w:val="BodyText"/>
      </w:pPr>
      <w:r>
        <w:t xml:space="preserve">In</w:t>
      </w:r>
      <w:r>
        <w:t xml:space="preserve"> </w:t>
      </w:r>
      <w:r>
        <w:rPr>
          <w:bCs/>
          <w:b/>
        </w:rPr>
        <w:t xml:space="preserve">Netherlands Amsterdam</w:t>
      </w:r>
      <w:r>
        <w:t xml:space="preserve">, this trend is evident in the growing emphasis on applied mathematics. The city’s focus on sustainability and digital transformation has created demand for rigorous quantitative analysis. As a result, the local</w:t>
      </w:r>
      <w:r>
        <w:t xml:space="preserve"> </w:t>
      </w:r>
      <w:r>
        <w:rPr>
          <w:bCs/>
          <w:b/>
          <w:iCs/>
          <w:i/>
        </w:rPr>
        <w:t xml:space="preserve">Mathematician</w:t>
      </w:r>
      <w:r>
        <w:t xml:space="preserve"> </w:t>
      </w:r>
      <w:r>
        <w:t xml:space="preserve">is often seen as a problem-solver who bridges the gap between theoretical elegance and real-world utility. This dual focus not only enhances the relevance of mathematical research but also ensures its funding and public support.</w:t>
      </w:r>
    </w:p>
    <w:bookmarkEnd w:id="23"/>
    <w:bookmarkStart w:id="24" w:name="X4a719f7305688ab4b7f664e69676a76de630054"/>
    <w:p>
      <w:pPr>
        <w:pStyle w:val="Heading2"/>
      </w:pPr>
      <w:r>
        <w:t xml:space="preserve">Global Collaborations and International Outreach</w:t>
      </w:r>
    </w:p>
    <w:p>
      <w:pPr>
        <w:pStyle w:val="FirstParagraph"/>
      </w:pPr>
      <w:r>
        <w:t xml:space="preserve">A defining characteristic of mathematics in</w:t>
      </w:r>
      <w:r>
        <w:t xml:space="preserve"> </w:t>
      </w:r>
      <w:r>
        <w:rPr>
          <w:bCs/>
          <w:b/>
        </w:rPr>
        <w:t xml:space="preserve">Netherlands Amsterdam</w:t>
      </w:r>
      <w:r>
        <w:t xml:space="preserve"> </w:t>
      </w:r>
      <w:r>
        <w:t xml:space="preserve">is its strong orientation toward global collaboration. The</w:t>
      </w:r>
      <w:r>
        <w:t xml:space="preserve"> </w:t>
      </w:r>
      <w:r>
        <w:rPr>
          <w:bCs/>
          <w:b/>
          <w:iCs/>
          <w:i/>
        </w:rPr>
        <w:t xml:space="preserve">Mathematician</w:t>
      </w:r>
      <w:r>
        <w:t xml:space="preserve"> </w:t>
      </w:r>
      <w:r>
        <w:t xml:space="preserve">based here rarely works in isolation; instead, they are embedded in international consortia and research networks. Amsterdam hosts numerous conferences, workshops, and seminars that draw participants from across Europe and beyond.</w:t>
      </w:r>
    </w:p>
    <w:p>
      <w:pPr>
        <w:pStyle w:val="BodyText"/>
      </w:pPr>
      <w:r>
        <w:t xml:space="preserve">This connectivity is crucial for the dissemination of ideas. By participating in global dialogues, mathematicians in</w:t>
      </w:r>
      <w:r>
        <w:t xml:space="preserve"> </w:t>
      </w:r>
      <w:r>
        <w:rPr>
          <w:bCs/>
          <w:b/>
        </w:rPr>
        <w:t xml:space="preserve">Netherlands Amsterdam</w:t>
      </w:r>
      <w:r>
        <w:t xml:space="preserve"> </w:t>
      </w:r>
      <w:r>
        <w:t xml:space="preserve">contribute to a shared body of knowledge that transcends national borders. Furthermore, this international exposure allows local scholars to remain at the forefront of emerging trends, ensuring that their work remains innovative and impactful. The reciprocal nature of these exchanges reinforces Amsterdam’s reputation as a welcoming and intellectually vibrant destination for any</w:t>
      </w:r>
      <w:r>
        <w:t xml:space="preserve"> </w:t>
      </w:r>
      <w:r>
        <w:rPr>
          <w:bCs/>
          <w:b/>
          <w:iCs/>
          <w:i/>
        </w:rPr>
        <w:t xml:space="preserve">Mathematician</w:t>
      </w:r>
      <w:r>
        <w:t xml:space="preserve">.</w:t>
      </w:r>
    </w:p>
    <w:bookmarkEnd w:id="24"/>
    <w:bookmarkStart w:id="25" w:name="challenges-and-future-directions"/>
    <w:p>
      <w:pPr>
        <w:pStyle w:val="Heading2"/>
      </w:pPr>
      <w:r>
        <w:t xml:space="preserve">Challenges and Future Directions</w:t>
      </w:r>
    </w:p>
    <w:p>
      <w:pPr>
        <w:pStyle w:val="FirstParagraph"/>
      </w:pPr>
      <w:r>
        <w:t xml:space="preserve">Despite its strengths, the ecosystem for mathematics in</w:t>
      </w:r>
      <w:r>
        <w:t xml:space="preserve"> </w:t>
      </w:r>
      <w:r>
        <w:rPr>
          <w:bCs/>
          <w:b/>
        </w:rPr>
        <w:t xml:space="preserve">Netherlands Amsterdam</w:t>
      </w:r>
      <w:r>
        <w:rPr>
          <w:bCs/>
          <w:b/>
        </w:rPr>
        <w:t xml:space="preserve">Mathematician</w:t>
      </w:r>
      <w:r>
        <w:t xml:space="preserve"> </w:t>
      </w:r>
      <w:r>
        <w:t xml:space="preserve">must therefore not only excel in research but also engage in science communication and mentorship.</w:t>
      </w:r>
    </w:p>
    <w:p>
      <w:pPr>
        <w:pStyle w:val="BodyText"/>
      </w:pPr>
      <w:r>
        <w:t xml:space="preserve">Policymakers and academic leaders in Amsterdam are actively addressing these issues by investing in education initiatives and diversity programs. The goal is to ensure that the next generation of</w:t>
      </w:r>
      <w:r>
        <w:t xml:space="preserve"> </w:t>
      </w:r>
      <w:r>
        <w:rPr>
          <w:bCs/>
          <w:b/>
          <w:iCs/>
          <w:i/>
        </w:rPr>
        <w:t xml:space="preserve">Mathematician</w:t>
      </w:r>
      <w:r>
        <w:t xml:space="preserve">s feels empowered to pursue ambitious projects within the supportive environment of</w:t>
      </w:r>
      <w:r>
        <w:t xml:space="preserve"> </w:t>
      </w:r>
      <w:r>
        <w:rPr>
          <w:bCs/>
          <w:b/>
        </w:rPr>
        <w:t xml:space="preserve">Netherlands Amsterdam</w:t>
      </w:r>
      <w:r>
        <w:t xml:space="preserve">. Continued investment in infrastructure and international partnerships will be vital for sustaining this momentum.</w:t>
      </w:r>
    </w:p>
    <w:bookmarkEnd w:id="25"/>
    <w:bookmarkStart w:id="26" w:name="conclusion"/>
    <w:p>
      <w:pPr>
        <w:pStyle w:val="Heading2"/>
      </w:pPr>
      <w:r>
        <w:t xml:space="preserve">Conclusion</w:t>
      </w:r>
    </w:p>
    <w:p>
      <w:pPr>
        <w:pStyle w:val="FirstParagraph"/>
      </w:pPr>
      <w:r>
        <w:t xml:space="preserve">In conclusion, the intersection of rigorous academic tradition and modern innovation makes</w:t>
      </w:r>
      <w:r>
        <w:t xml:space="preserve"> </w:t>
      </w:r>
      <w:r>
        <w:rPr>
          <w:bCs/>
          <w:b/>
        </w:rPr>
        <w:t xml:space="preserve">Netherlands Amsterdam</w:t>
      </w:r>
      <w:r>
        <w:rPr>
          <w:bCs/>
          <w:b/>
        </w:rPr>
        <w:t xml:space="preserve">Mathematician</w:t>
      </w:r>
      <w:r>
        <w:t xml:space="preserve">, whether working in pure or applied fields, plays a central role in driving this progress. Through strong institutional support, global collaboration, and a commitment to excellence, Amsterdam continues to be a beacon for mathematical inquiry.</w:t>
      </w:r>
    </w:p>
    <w:p>
      <w:pPr>
        <w:pStyle w:val="BodyText"/>
      </w:pPr>
      <w:r>
        <w:t xml:space="preserve">As we look to the future, it is clear that the contributions of mathematicians in this region will remain essential for solving complex global challenges. The enduring legacy of the</w:t>
      </w:r>
      <w:r>
        <w:t xml:space="preserve"> </w:t>
      </w:r>
      <w:r>
        <w:rPr>
          <w:bCs/>
          <w:b/>
          <w:iCs/>
          <w:i/>
        </w:rPr>
        <w:t xml:space="preserve">Mathematician</w:t>
      </w:r>
      <w:r>
        <w:t xml:space="preserve"> </w:t>
      </w:r>
      <w:r>
        <w:t xml:space="preserve">in</w:t>
      </w:r>
      <w:r>
        <w:t xml:space="preserve"> </w:t>
      </w:r>
      <w:r>
        <w:rPr>
          <w:bCs/>
          <w:b/>
        </w:rPr>
        <w:t xml:space="preserve">Netherlands Amsterdam</w:t>
      </w:r>
      <w:r>
        <w:t xml:space="preserve"> </w:t>
      </w:r>
      <w:r>
        <w:t xml:space="preserve">serves as a testament to the power of curiosity, discipline, and international cooperation. By maintaining this focus on quality and inclusivity, Amsterdam will undoubtedly continue to shape the future of mathematics for years to come.</w:t>
      </w:r>
    </w:p>
    <w:p>
      <w:pPr>
        <w:pStyle w:val="BodyText"/>
      </w:pPr>
      <w:r>
        <w:rPr>
          <w:iCs/>
          <w:i/>
        </w:rPr>
        <w:t xml:space="preserve">This article is intended for academic review and discussion within the mathematical community. All references to specific institutions in Netherlands Amsterdam reflect current public knowledge regarding their contributions to the field of Mathematics.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2026-07-29T20:47:00Z</dcterms:created>
  <dcterms:modified xsi:type="dcterms:W3CDTF">2026-07-29T20:47:00Z</dcterms:modified>
</cp:coreProperties>
</file>

<file path=docProps/custom.xml><?xml version="1.0" encoding="utf-8"?>
<Properties xmlns="http://schemas.openxmlformats.org/officeDocument/2006/custom-properties" xmlns:vt="http://schemas.openxmlformats.org/officeDocument/2006/docPropsVTypes"/>
</file>