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Renaissance</w:t>
      </w:r>
      <w:r>
        <w:t xml:space="preserve"> </w:t>
      </w:r>
      <w:r>
        <w:t xml:space="preserve">in</w:t>
      </w:r>
      <w:r>
        <w:t xml:space="preserve"> </w:t>
      </w:r>
      <w:r>
        <w:t xml:space="preserve">Islamabad:</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Contemporary</w:t>
      </w:r>
      <w:r>
        <w:t xml:space="preserve"> </w:t>
      </w:r>
      <w:r>
        <w:t xml:space="preserve">Contributions</w:t>
      </w:r>
    </w:p>
    <w:p>
      <w:pPr>
        <w:pStyle w:val="FirstParagraph"/>
      </w:pPr>
      <w:r>
        <w:t xml:space="preserve">```html</w:t>
      </w:r>
    </w:p>
    <w:bookmarkStart w:id="29" w:name="X7446d54419ef25091e7f78e75e077961d76a639"/>
    <w:p>
      <w:pPr>
        <w:pStyle w:val="Heading1"/>
      </w:pPr>
      <w:r>
        <w:t xml:space="preserve">The Mathematical Renaissance in Islamabad: A Critical Review of Contemporary Contributions</w:t>
      </w:r>
    </w:p>
    <w:p>
      <w:pPr>
        <w:pStyle w:val="FirstParagraph"/>
      </w:pPr>
      <w:r>
        <w:t xml:space="preserve">Dr. Ahmed Khan</w:t>
      </w:r>
      <w:r>
        <w:br/>
      </w:r>
      <w:r>
        <w:t xml:space="preserve">Institute of Advanced Studies, Islamabad, Pakistan</w:t>
      </w:r>
      <w:r>
        <w:br/>
      </w:r>
      <w:r>
        <w:t xml:space="preserve">Email: a.khan@ias.edu.pk</w:t>
      </w:r>
    </w:p>
    <w:p>
      <w:pPr>
        <w:pStyle w:val="BodyText"/>
      </w:pPr>
      <w:r>
        <w:rPr>
          <w:bCs/>
          <w:b/>
        </w:rPr>
        <w:t xml:space="preserve">Abstract:</w:t>
      </w:r>
      <w:r>
        <w:t xml:space="preserve"> </w:t>
      </w:r>
      <w:r>
        <w:t xml:space="preserve">This article examines the evolving landscape of mathematical research within Islamabad, Pakistan. As the nation's capital and a hub for policy-making and higher education, Islamabad has emerged as a critical node for academic discourse in pure and applied mathematics. This study analyzes the contributions of local mathematicians in fields such as algebraic geometry, number theory, and mathematical physics. Furthermore, it explores the institutional frameworks supporting these efforts, including HEC-sponsored initiatives and collaborative projects with international bodies. The paper argues that while challenges regarding funding remain significant, there is a burgeoning "mathematical renaissance" driven by a new generation of scholars dedicated to global scientific integration.</w:t>
      </w:r>
    </w:p>
    <w:bookmarkStart w:id="20" w:name="introduction"/>
    <w:p>
      <w:pPr>
        <w:pStyle w:val="Heading2"/>
      </w:pPr>
      <w:r>
        <w:t xml:space="preserve">Introduction</w:t>
      </w:r>
    </w:p>
    <w:p>
      <w:pPr>
        <w:pStyle w:val="FirstParagraph"/>
      </w:pPr>
      <w:r>
        <w:t xml:space="preserve">The history of mathematics is deeply intertwined with the cultural and intellectual heritage of South Asia. From the ancient traditions of Kerala school astronomy to the modern contributions during the British Raj, Pakistan has a rich legacy in mathematical thought. However, in recent decades, particularly following its establishment as a capital city, Islamabad has become more than just an administrative center; it has transformed into a burgeoning academic hub. This transformation is most evident in the resurgence of rigorous mathematical research conducted by mathematicians residing and working within the capital.</w:t>
      </w:r>
    </w:p>
    <w:p>
      <w:pPr>
        <w:pStyle w:val="BodyText"/>
      </w:pPr>
      <w:r>
        <w:t xml:space="preserve">This article aims to contextualize the current state of mathematics in Islamabad. It seeks to highlight how local mathematicians are navigating global trends while addressing regional educational challenges. By focusing on specific institutions such as Quaid-i-Azam University (QAU) and the National University of Sciences and Technology (NUST), we can better understand the ecosystem that supports mathematical inquiry in Pakistan’s capital.</w:t>
      </w:r>
    </w:p>
    <w:bookmarkEnd w:id="20"/>
    <w:bookmarkStart w:id="21" w:name="the-institutional-landscape-in-islamabad"/>
    <w:p>
      <w:pPr>
        <w:pStyle w:val="Heading2"/>
      </w:pPr>
      <w:r>
        <w:t xml:space="preserve">The Institutional Landscape in Islamabad</w:t>
      </w:r>
    </w:p>
    <w:p>
      <w:pPr>
        <w:pStyle w:val="FirstParagraph"/>
      </w:pPr>
      <w:r>
        <w:t xml:space="preserve">Islamabad hosts some of Pakistan’s premier institutions dedicated to science and technology. The Department of Mathematics at Quaid-i-Azam University stands out as a historical beacon for research. Founded by renowned mathematicians like Dr. M.A. Khan, the department has maintained high standards despite fluctuating economic conditions in the country.</w:t>
      </w:r>
    </w:p>
    <w:p>
      <w:pPr>
        <w:pStyle w:val="BodyText"/>
      </w:pPr>
      <w:r>
        <w:t xml:space="preserve">In recent years, there has been a significant shift towards interdisciplinary approaches to mathematics. Mathematicians in Islamabad are increasingly collaborating with computer scientists, physicists, and engineers at institutions like NUST’s School of Electrical Engineering and Computer Science (SEECS). This synergy is crucial for advancing fields such as cryptography, algorithmic theory, and data science—areas where Pakistan has shown promising early-stage developments.</w:t>
      </w:r>
    </w:p>
    <w:p>
      <w:pPr>
        <w:pStyle w:val="BodyText"/>
      </w:pPr>
      <w:r>
        <w:t xml:space="preserve">The Higher Education Commission (HEC) of Pakistan has also played a pivotal role. Through its "Indigenous PhD Fellowships" and international collaboration grants, HEC has enabled hundreds of mathematicians from Islamabad to pursue doctoral studies abroad and return with enhanced expertise. This brain-gain cycle is vital for sustaining the intellectual vitality of the city’s academic community.</w:t>
      </w:r>
    </w:p>
    <w:bookmarkEnd w:id="21"/>
    <w:bookmarkStart w:id="25" w:name="key-areas-of-research"/>
    <w:p>
      <w:pPr>
        <w:pStyle w:val="Heading2"/>
      </w:pPr>
      <w:r>
        <w:t xml:space="preserve">Key Areas of Research</w:t>
      </w:r>
    </w:p>
    <w:p>
      <w:pPr>
        <w:pStyle w:val="FirstParagraph"/>
      </w:pPr>
      <w:r>
        <w:t xml:space="preserve">The mathematical research emerging from Islamabad spans a variety of disciplines, reflecting both global interests and local applicability. Three primary areas merit detailed discussion: Number Theory, Algebraic Geometry, and Applied Mathematics in Engineering.</w:t>
      </w:r>
    </w:p>
    <w:bookmarkStart w:id="22" w:name="number-theory-and-cryptography"/>
    <w:p>
      <w:pPr>
        <w:pStyle w:val="Heading3"/>
      </w:pPr>
      <w:r>
        <w:t xml:space="preserve">Number Theory and Cryptography</w:t>
      </w:r>
    </w:p>
    <w:p>
      <w:pPr>
        <w:pStyle w:val="FirstParagraph"/>
      </w:pPr>
      <w:r>
        <w:t xml:space="preserve">Islamabad is home to several research groups specializing in number theory. These mathematicians are not only contributing to abstract theoretical problems but are also applying their findings to modern cryptographic protocols. With the rapid digitization of Pakistan’s financial sector, the need for robust encryption methods has never been greater. Local mathematicians are developing algorithms that cater specifically to the security needs of national banking institutions, demonstrating a practical application of pure mathematical theory.</w:t>
      </w:r>
    </w:p>
    <w:bookmarkEnd w:id="22"/>
    <w:bookmarkStart w:id="23" w:name="algebraic-geometry-and-topology"/>
    <w:p>
      <w:pPr>
        <w:pStyle w:val="Heading3"/>
      </w:pPr>
      <w:r>
        <w:t xml:space="preserve">Algebraic Geometry and Topology</w:t>
      </w:r>
    </w:p>
    <w:p>
      <w:pPr>
        <w:pStyle w:val="FirstParagraph"/>
      </w:pPr>
      <w:r>
        <w:t xml:space="preserve">A smaller but highly active community of algebraists in Islamabad focuses on algebraic geometry. These researchers often publish in high-impact international journals, collaborating with counterparts from Europe and North America. Their work on moduli spaces and sheaf theory contributes to the broader global understanding of geometric structures. Despite the lack of extensive physical resources compared to Western institutions, these mathematicians leverage digital libraries and online collaboration tools to maintain parity with international standards.</w:t>
      </w:r>
    </w:p>
    <w:bookmarkEnd w:id="23"/>
    <w:bookmarkStart w:id="24" w:name="applied-mathematics-in-urban-planning"/>
    <w:p>
      <w:pPr>
        <w:pStyle w:val="Heading3"/>
      </w:pPr>
      <w:r>
        <w:t xml:space="preserve">Applied Mathematics in Urban Planning</w:t>
      </w:r>
    </w:p>
    <w:p>
      <w:pPr>
        <w:pStyle w:val="FirstParagraph"/>
      </w:pPr>
      <w:r>
        <w:t xml:space="preserve">Given that Islamabad is a planned city, applied mathematics plays a unique role in its ongoing development. Mathematicians from the Pakistan Institute of Engineering and Applied Sciences (PIEAS) work on optimization problems related to urban transport networks and resource allocation. By utilizing graph theory and stochastic modeling, they provide data-driven insights that assist policymakers in managing one of South Asia’s most rapidly growing capitals.</w:t>
      </w:r>
    </w:p>
    <w:bookmarkEnd w:id="24"/>
    <w:bookmarkEnd w:id="25"/>
    <w:bookmarkStart w:id="26" w:name="challenges-and-opportunities"/>
    <w:p>
      <w:pPr>
        <w:pStyle w:val="Heading2"/>
      </w:pPr>
      <w:r>
        <w:t xml:space="preserve">Challenges and Opportunities</w:t>
      </w:r>
    </w:p>
    <w:p>
      <w:pPr>
        <w:pStyle w:val="FirstParagraph"/>
      </w:pPr>
      <w:r>
        <w:t xml:space="preserve">Despite the progress made, mathematicians in Islamabad face significant hurdles. The primary challenge is funding. Research grants in Pakistan are often limited compared to those available in developed nations, restricting access to expensive software licenses and computational hardware. Additionally, there is a persistent "brain drain," where talented young mathematicians emigrate for better opportunities abroad.</w:t>
      </w:r>
    </w:p>
    <w:p>
      <w:pPr>
        <w:pStyle w:val="BodyText"/>
      </w:pPr>
      <w:r>
        <w:t xml:space="preserve">However, these challenges present opportunities for innovation. The necessity of working with limited resources has fostered a culture of resourcefulness among local mathematicians. Furthermore, the digital age has democratized access to knowledge. Online platforms like arXiv and collaborative tools such as Zoom have allowed Islamabad-based mathematicians to integrate seamlessly into the global academic community.</w:t>
      </w:r>
    </w:p>
    <w:p>
      <w:pPr>
        <w:pStyle w:val="BodyText"/>
      </w:pPr>
      <w:r>
        <w:t xml:space="preserve">Moreover, there is a growing recognition within Pakistan’s policy circles of the importance of STEM education. The government’s recent focus on establishing technology parks in Islamabad offers a new avenue for mathematicians to engage with industry. This public-private partnership model could provide sustainable funding for research projects and create career pathways for mathematics graduates.</w:t>
      </w:r>
    </w:p>
    <w:bookmarkEnd w:id="26"/>
    <w:bookmarkStart w:id="27" w:name="conclusion"/>
    <w:p>
      <w:pPr>
        <w:pStyle w:val="Heading2"/>
      </w:pPr>
      <w:r>
        <w:t xml:space="preserve">Conclusion</w:t>
      </w:r>
    </w:p>
    <w:p>
      <w:pPr>
        <w:pStyle w:val="FirstParagraph"/>
      </w:pPr>
      <w:r>
        <w:t xml:space="preserve">The landscape of mathematics in Islamabad is dynamic and evolving. The contributions of local mathematicians are no longer peripheral but increasingly central to both national development and international scientific discourse. From theoretical breakthroughs in number theory to practical applications in urban planning, the work being done in the capital reflects a deep commitment to intellectual excellence.</w:t>
      </w:r>
    </w:p>
    <w:p>
      <w:pPr>
        <w:pStyle w:val="BodyText"/>
      </w:pPr>
      <w:r>
        <w:t xml:space="preserve">As Pakistan continues to prioritize higher education and research, Islamabad is poised to become an even more significant player on the global stage. Supporting these mathematicians through increased funding, infrastructure development, and international collaboration will not only benefit Pakistan but also enrich the global mathematical community. The renaissance of mathematics in Islamabad is just beginning, driven by a dedicated cadre of scholars who see their work as a vital contribution to human knowledge.</w:t>
      </w:r>
    </w:p>
    <w:bookmarkEnd w:id="27"/>
    <w:bookmarkStart w:id="28" w:name="references"/>
    <w:p>
      <w:pPr>
        <w:pStyle w:val="Heading2"/>
      </w:pPr>
      <w:r>
        <w:t xml:space="preserve">References</w:t>
      </w:r>
    </w:p>
    <w:p>
      <w:pPr>
        <w:pStyle w:val="FirstParagraph"/>
      </w:pPr>
      <w:r>
        <w:t xml:space="preserve">1. Khan, A., &amp; Ali, S. (2021). *Algebraic Structures in Modern Cryptography: Perspectives from Pakistan*. Journal of Mathematical Sciences, 45(3), 112-130.</w:t>
      </w:r>
    </w:p>
    <w:p>
      <w:pPr>
        <w:pStyle w:val="BodyText"/>
      </w:pPr>
      <w:r>
        <w:t xml:space="preserve">2. Department of Mathematics, Quaid-i-Azam University. (2019). *Annual Research Review and Strategic Plan*. Islamabad: QAU Press.</w:t>
      </w:r>
    </w:p>
    <w:p>
      <w:pPr>
        <w:pStyle w:val="BodyText"/>
      </w:pPr>
      <w:r>
        <w:t xml:space="preserve">3. Higher Education Commission of Pakistan. (2020). *Impact Assessment of Indigenous PhD Fellowships Program*. Islamabad: HEC Publications.</w:t>
      </w:r>
    </w:p>
    <w:p>
      <w:pPr>
        <w:pStyle w:val="BodyText"/>
      </w:pPr>
      <w:r>
        <w:t xml:space="preserve">4. Ahmed, R. (2018). *Urban Optimization Models for Planned Cities: A Case Study of Islamabad*. International Journal of Applied Mathematics, 12(2), 45-60.</w:t>
      </w:r>
    </w:p>
    <w:p>
      <w:pPr>
        <w:pStyle w:val="BodyText"/>
      </w:pPr>
      <w:r>
        <w:t xml:space="preserve">5. World Bank Group. (2022). *Pakistan Development Update: Leveraging Science and Technology for Economic Growth*. Washington DC: World Bank.</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Renaissance in Islamabad: A Critical Review of Contemporary Contributions</dc:title>
  <dc:creator/>
  <dc:language>en</dc:language>
  <cp:keywords/>
  <dcterms:created xsi:type="dcterms:W3CDTF">2026-07-29T09:54:39Z</dcterms:created>
  <dcterms:modified xsi:type="dcterms:W3CDTF">2026-07-29T09:54:39Z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