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Geometric</w:t>
      </w:r>
      <w:r>
        <w:t xml:space="preserve"> </w:t>
      </w:r>
      <w:r>
        <w:t xml:space="preserve">Heritage:</w:t>
      </w:r>
      <w:r>
        <w:t xml:space="preserve"> </w:t>
      </w:r>
      <w:r>
        <w:t xml:space="preserve">Reclaiming</w:t>
      </w:r>
      <w:r>
        <w:t xml:space="preserve"> </w:t>
      </w:r>
      <w:r>
        <w:t xml:space="preserve">Mathematical</w:t>
      </w:r>
      <w:r>
        <w:t xml:space="preserve"> </w:t>
      </w:r>
      <w:r>
        <w:t xml:space="preserve">Legacy</w:t>
      </w:r>
      <w:r>
        <w:t xml:space="preserve"> </w:t>
      </w:r>
      <w:r>
        <w:t xml:space="preserve">in</w:t>
      </w:r>
      <w:r>
        <w:t xml:space="preserve"> </w:t>
      </w:r>
      <w:r>
        <w:t xml:space="preserve">Contemporary</w:t>
      </w:r>
      <w:r>
        <w:t xml:space="preserve"> </w:t>
      </w:r>
      <w:r>
        <w:t xml:space="preserve">Karachi</w:t>
      </w:r>
    </w:p>
    <w:bookmarkStart w:id="27" w:name="X115a0de2744b447803f1b349aeed2b2873602a7"/>
    <w:p>
      <w:pPr>
        <w:pStyle w:val="Heading1"/>
      </w:pPr>
      <w:r>
        <w:t xml:space="preserve">The Geometric Heritage and Contemporary Challenges of Mathematical Scholarship in Pakistan Karachi</w:t>
      </w:r>
    </w:p>
    <w:p>
      <w:pPr>
        <w:pStyle w:val="FirstParagraph"/>
      </w:pPr>
      <w:r>
        <w:t xml:space="preserve">Dr. Ayesha Siddiqui</w:t>
      </w:r>
      <w:r>
        <w:br/>
      </w:r>
      <w:r>
        <w:t xml:space="preserve">Institute of Advanced Studies, University of Karachi</w:t>
      </w:r>
    </w:p>
    <w:p>
      <w:pPr>
        <w:pStyle w:val="BodyText"/>
      </w:pPr>
      <w:r>
        <w:rPr>
          <w:bCs/>
          <w:b/>
        </w:rPr>
        <w:t xml:space="preserve">Abstract:</w:t>
      </w:r>
    </w:p>
    <w:p>
      <w:pPr>
        <w:pStyle w:val="BodyText"/>
      </w:pPr>
      <w:r>
        <w:t xml:space="preserve">This article examines the historical significance and contemporary status of mathematician development in Pakistan Karachi. By analyzing the intellectual lineage from medieval Islamic algebra to modern computational mathematics, this paper argues that Karachi possesses a unique cultural and educational infrastructure capable of fostering world-class mathematical research. However, systemic challenges regarding resource allocation, curriculum standardization, and brain drain threaten this potential. The study proposes policy recommendations aimed at revitalizing mathematical education in Pakistan Karachi to align with global academic standards.</w:t>
      </w:r>
    </w:p>
    <w:bookmarkStart w:id="20" w:name="introduction"/>
    <w:p>
      <w:pPr>
        <w:pStyle w:val="Heading2"/>
      </w:pPr>
      <w:r>
        <w:t xml:space="preserve">1. Introduction</w:t>
      </w:r>
    </w:p>
    <w:p>
      <w:pPr>
        <w:pStyle w:val="FirstParagraph"/>
      </w:pPr>
      <w:r>
        <w:t xml:space="preserve">The discipline of mathematics is often perceived as a universal language devoid of geographic boundaries; however, the practice, promotion, and evolution of mathematical thought are deeply influenced by regional socio-economic and educational contexts. Nowhere is this tension more evident than in the rapid urbanization and intellectual landscape of Pakistan Karachi. As the largest city in Pakistan and a global hub for commerce, culture, and education,</w:t>
      </w:r>
    </w:p>
    <w:p>
      <w:pPr>
        <w:pStyle w:val="BodyText"/>
      </w:pPr>
      <w:r>
        <w:t xml:space="preserve">Pakistan Karachi stands at a critical juncture in its academic history.</w:t>
      </w:r>
    </w:p>
    <w:p>
      <w:pPr>
        <w:pStyle w:val="BodyText"/>
      </w:pPr>
      <w:r>
        <w:t xml:space="preserve">This article explores the role of the mathematician within this specific urban ecosystem. It seeks to answer three primary questions: How does the historical legacy of Islamic mathematics inform contemporary educational priorities in Pakistan Karachi? What are the structural barriers preventing local mathematicians from achieving international prominence? Finally, how can strategic institutional reforms in Pakistan Karachi leverage its demographic advantages to become a regional center for mathematical innovation?</w:t>
      </w:r>
    </w:p>
    <w:bookmarkEnd w:id="20"/>
    <w:bookmarkStart w:id="21" w:name="historical-context-the-algebraic-roots"/>
    <w:p>
      <w:pPr>
        <w:pStyle w:val="Heading2"/>
      </w:pPr>
      <w:r>
        <w:t xml:space="preserve">2. Historical Context: The Algebraic Roots</w:t>
      </w:r>
    </w:p>
    <w:p>
      <w:pPr>
        <w:pStyle w:val="FirstParagraph"/>
      </w:pPr>
      <w:r>
        <w:t xml:space="preserve">To understand the current state of mathematics in Pakistan Karachi, one must first acknowledge the broader historical narrative of South Asian and Islamic contributions to global science. The roots of algebra lie in the works of scholars such as Al-Khwarizmi, whose name gives us the term "algorithm." While these historical figures did not reside specifically in modern-day Pakistan Karachi, their intellectual heritage is foundational to the region's academic identity.</w:t>
      </w:r>
    </w:p>
    <w:p>
      <w:pPr>
        <w:pStyle w:val="BodyText"/>
      </w:pPr>
      <w:r>
        <w:t xml:space="preserve">In recent decades, there has been a renewed interest among scholars in Pakistan Karachi to reconnect with this golden age of scientific inquiry. Universities such as the University of Karachi and the Institute of Business Administration (IBA) have begun integrating history-of-science modules into their curricula. This pedagogical shift is crucial for inspiring local students. When a student in Pakistan Karachi learns that mathematics was once a tool for architectural precision and astronomical calculation deeply embedded in Islamic culture, it fosters a sense of pride and ownership over the subject.</w:t>
      </w:r>
    </w:p>
    <w:bookmarkEnd w:id="21"/>
    <w:bookmarkStart w:id="22" w:name="Xe9184f6a5e6fd4a7384224151dd7f959cce621c"/>
    <w:p>
      <w:pPr>
        <w:pStyle w:val="Heading2"/>
      </w:pPr>
      <w:r>
        <w:t xml:space="preserve">3. The Contemporary Landscape of Mathematicians in Pakistan Karachi</w:t>
      </w:r>
    </w:p>
    <w:p>
      <w:pPr>
        <w:pStyle w:val="FirstParagraph"/>
      </w:pPr>
      <w:r>
        <w:t xml:space="preserve">The modern mathematician working within Pakistan Karachi faces a distinct set of opportunities and challenges. On one hand, the city is home to some of the country's most prestigious educational institutions, including the National University of Sciences and Technology (NUST) campuses and various private sector colleges. These institutions have produced talented graduates who excel in competitive examinations abroad.</w:t>
      </w:r>
    </w:p>
    <w:p>
      <w:pPr>
        <w:pStyle w:val="BodyText"/>
      </w:pPr>
      <w:r>
        <w:t xml:space="preserve">However, a significant disparity remains between undergraduate education and postgraduate research capability. Many mathematicians in Pakistan Karachi report a lack of access to up-to-date literature, specialized software for numerical analysis, and collaborative networks with international peers. The isolation from global academic conferences limits the visibility of local research. Consequently, many promising mathematicians feel compelled to seek opportunities outside the country, contributing to a "brain drain" that depletes Pakistan Karachi of its human capital.</w:t>
      </w:r>
    </w:p>
    <w:p>
      <w:pPr>
        <w:pStyle w:val="BodyText"/>
      </w:pPr>
      <w:r>
        <w:t xml:space="preserve">Furthermore, the economic pressures faced by public sector universities in Pakistan Karachi often result in overcrowded classrooms and underfunded laboratories. For a mathematician attempting to conduct original research in fields such as cryptography, fluid dynamics, or statistical modeling for financial markets, these resources are indispensable. Without them, the transition from teaching mathematics to creating mathematical knowledge is severely hindered.</w:t>
      </w:r>
    </w:p>
    <w:bookmarkEnd w:id="22"/>
    <w:bookmarkStart w:id="23" w:name="X1da4ec970f00e536bda18aad67a27e85dae1c8a"/>
    <w:p>
      <w:pPr>
        <w:pStyle w:val="Heading2"/>
      </w:pPr>
      <w:r>
        <w:t xml:space="preserve">4. Socio-Economic Implications of Mathematical Literacy</w:t>
      </w:r>
    </w:p>
    <w:p>
      <w:pPr>
        <w:pStyle w:val="FirstParagraph"/>
      </w:pPr>
      <w:r>
        <w:t xml:space="preserve">The role of the mathematician extends beyond academia. In a metropolis like Pakistan Karachi, mathematical literacy is increasingly vital for addressing complex urban challenges. From optimizing public transportation routes to modeling epidemic spread during health crises, and from analyzing real estate trends to improving agricultural yield in surrounding regions, applied mathematics offers tangible solutions.</w:t>
      </w:r>
    </w:p>
    <w:p>
      <w:pPr>
        <w:pStyle w:val="BodyText"/>
      </w:pPr>
      <w:r>
        <w:t xml:space="preserve">Currently, the integration of data science and advanced statistics into policy-making in Pakistan Karachi remains nascent. There is a growing demand for professionals who can bridge the gap between theoretical mathematics and practical application. By empowering local mathematicians with skills in computational modeling and data analytics, Pakistan Karachi could enhance its governance efficiency and economic resilience.</w:t>
      </w:r>
    </w:p>
    <w:bookmarkEnd w:id="23"/>
    <w:bookmarkStart w:id="24" w:name="X5f1919e7f5eeaff732a2816f25c82eb5e3c96b3"/>
    <w:p>
      <w:pPr>
        <w:pStyle w:val="Heading2"/>
      </w:pPr>
      <w:r>
        <w:t xml:space="preserve">5. Strategic Recommendations for Revitalization</w:t>
      </w:r>
    </w:p>
    <w:p>
      <w:pPr>
        <w:pStyle w:val="FirstParagraph"/>
      </w:pPr>
      <w:r>
        <w:t xml:space="preserve">To harness the potential of mathematicians in Pakistan Karachi, several strategic interventions are recommended:</w:t>
      </w:r>
    </w:p>
    <w:p>
      <w:pPr>
        <w:numPr>
          <w:ilvl w:val="0"/>
          <w:numId w:val="1001"/>
        </w:numPr>
        <w:pStyle w:val="Compact"/>
      </w:pPr>
      <w:r>
        <w:rPr>
          <w:bCs/>
          <w:b/>
        </w:rPr>
        <w:t xml:space="preserve">Institutional Collaboration:</w:t>
      </w:r>
      <w:r>
        <w:t xml:space="preserve">Fostering partnerships between universities in Pakistan Karachi and international institutions can facilitate knowledge exchange. Joint research projects and virtual seminars can help local mathematicians stay current with global trends.</w:t>
      </w:r>
    </w:p>
    <w:p>
      <w:pPr>
        <w:numPr>
          <w:ilvl w:val="0"/>
          <w:numId w:val="1001"/>
        </w:numPr>
        <w:pStyle w:val="Compact"/>
      </w:pPr>
      <w:r>
        <w:rPr>
          <w:bCs/>
          <w:b/>
        </w:rPr>
        <w:t xml:space="preserve">Funding for Applied Research:</w:t>
      </w:r>
      <w:r>
        <w:t xml:space="preserve">The government and private sector should establish grants specifically for applied mathematics in Pakistan Karachi. Focus areas could include financial mathematics, given the city's status as a commercial center, and environmental modeling.</w:t>
      </w:r>
    </w:p>
    <w:p>
      <w:pPr>
        <w:numPr>
          <w:ilvl w:val="0"/>
          <w:numId w:val="1001"/>
        </w:numPr>
        <w:pStyle w:val="Compact"/>
      </w:pPr>
      <w:r>
        <w:rPr>
          <w:bCs/>
          <w:b/>
        </w:rPr>
        <w:t xml:space="preserve">Curriculum Reform:</w:t>
      </w:r>
      <w:r>
        <w:t xml:space="preserve">Updating the syllabus in schools across Pakistan Karachi to emphasize problem-solving and logical reasoning over rote memorization will create a stronger pipeline of future mathematicians. Early exposure to computational tools is essential.</w:t>
      </w:r>
    </w:p>
    <w:p>
      <w:pPr>
        <w:numPr>
          <w:ilvl w:val="0"/>
          <w:numId w:val="1001"/>
        </w:numPr>
        <w:pStyle w:val="Compact"/>
      </w:pPr>
      <w:r>
        <w:rPr>
          <w:bCs/>
          <w:b/>
        </w:rPr>
        <w:t xml:space="preserve">Digital Infrastructure:</w:t>
      </w:r>
      <w:r>
        <w:t xml:space="preserve">Investment in high-speed internet and access to open-source mathematical software can democratize research opportunities, allowing talented individuals in under-resourced areas of Pakistan Karachi to participate in the global scientific community.</w:t>
      </w:r>
    </w:p>
    <w:bookmarkEnd w:id="24"/>
    <w:bookmarkStart w:id="25" w:name="conclusion"/>
    <w:p>
      <w:pPr>
        <w:pStyle w:val="Heading2"/>
      </w:pPr>
      <w:r>
        <w:t xml:space="preserve">6. Conclusion</w:t>
      </w:r>
    </w:p>
    <w:p>
      <w:pPr>
        <w:pStyle w:val="FirstParagraph"/>
      </w:pPr>
      <w:r>
        <w:t xml:space="preserve">The trajectory of the mathematician in Pakistan Karachi is one of untapped potential and historical resonance. While the challenges are formidable, they are not insurmountable. By leveraging its rich intellectual heritage, investing in modern educational infrastructure, and fostering a culture that values quantitative reasoning,</w:t>
      </w:r>
    </w:p>
    <w:p>
      <w:pPr>
        <w:pStyle w:val="BodyText"/>
      </w:pPr>
      <w:r>
        <w:t xml:space="preserve">Pakistan Karachi can transform itself into a vibrant hub for mathematical scholarship.</w:t>
      </w:r>
    </w:p>
    <w:p>
      <w:pPr>
        <w:pStyle w:val="BodyText"/>
      </w:pPr>
      <w:r>
        <w:t xml:space="preserve">The revival of this field is not merely an academic exercise; it is a socioeconomic imperative. As the city continues to grow, the need for rigorous analytical thinking and scientific innovation will only increase. Empowering mathematicians in Pakistan Karachi to lead this charge will yield dividends that extend far beyond the university walls, contributing to a more robust, innovative, and educated society.</w:t>
      </w:r>
    </w:p>
    <w:bookmarkEnd w:id="25"/>
    <w:bookmarkStart w:id="26" w:name="references"/>
    <w:p>
      <w:pPr>
        <w:pStyle w:val="Heading2"/>
      </w:pPr>
      <w:r>
        <w:t xml:space="preserve">7. References</w:t>
      </w:r>
    </w:p>
    <w:p>
      <w:pPr>
        <w:numPr>
          <w:ilvl w:val="0"/>
          <w:numId w:val="1002"/>
        </w:numPr>
        <w:pStyle w:val="Compact"/>
      </w:pPr>
      <w:r>
        <w:t xml:space="preserve">Ahmed, S. (2018).</w:t>
      </w:r>
      <w:r>
        <w:t xml:space="preserve"> </w:t>
      </w:r>
      <w:r>
        <w:rPr>
          <w:iCs/>
          <w:i/>
        </w:rPr>
        <w:t xml:space="preserve">The State of Higher Education in Urban Pakistan.</w:t>
      </w:r>
      <w:r>
        <w:t xml:space="preserve"> </w:t>
      </w:r>
      <w:r>
        <w:t xml:space="preserve">Karachi: Oxford University Press.</w:t>
      </w:r>
    </w:p>
    <w:p>
      <w:pPr>
        <w:numPr>
          <w:ilvl w:val="0"/>
          <w:numId w:val="1002"/>
        </w:numPr>
        <w:pStyle w:val="Compact"/>
      </w:pPr>
      <w:r>
        <w:t xml:space="preserve">Bhatti, M. A., &amp; Khan, R. U. (2020). "Challenges Facing STEM Education in Southern Punjab and Sindh."</w:t>
      </w:r>
      <w:r>
        <w:t xml:space="preserve"> </w:t>
      </w:r>
      <w:r>
        <w:rPr>
          <w:iCs/>
          <w:i/>
        </w:rPr>
        <w:t xml:space="preserve">Pakistani Journal of Educational Research</w:t>
      </w:r>
      <w:r>
        <w:t xml:space="preserve">, 12(3), 45-67.</w:t>
      </w:r>
    </w:p>
    <w:p>
      <w:pPr>
        <w:numPr>
          <w:ilvl w:val="0"/>
          <w:numId w:val="1002"/>
        </w:numPr>
        <w:pStyle w:val="Compact"/>
      </w:pPr>
      <w:r>
        <w:t xml:space="preserve">Hossain, I. (2019). "Islamic Contributions to Algebra: A Historical Review."</w:t>
      </w:r>
      <w:r>
        <w:t xml:space="preserve"> </w:t>
      </w:r>
      <w:r>
        <w:rPr>
          <w:iCs/>
          <w:i/>
        </w:rPr>
        <w:t xml:space="preserve">Journal of Asian History and Science</w:t>
      </w:r>
      <w:r>
        <w:t xml:space="preserve">, 8(2), 112-130.</w:t>
      </w:r>
    </w:p>
    <w:p>
      <w:pPr>
        <w:numPr>
          <w:ilvl w:val="0"/>
          <w:numId w:val="1002"/>
        </w:numPr>
        <w:pStyle w:val="Compact"/>
      </w:pPr>
      <w:r>
        <w:t xml:space="preserve">Raza, M. F. (2021). "Brain Drain in Pakistani Academia: Causes and Cures."</w:t>
      </w:r>
      <w:r>
        <w:t xml:space="preserve"> </w:t>
      </w:r>
      <w:r>
        <w:rPr>
          <w:iCs/>
          <w:i/>
        </w:rPr>
        <w:t xml:space="preserve">Karachi University Journal of Social Sciences</w:t>
      </w:r>
      <w:r>
        <w:t xml:space="preserve">, 5(1), 89-104.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Geometric Heritage: Reclaiming Mathematical Legacy in Contemporary Karachi</dc:title>
  <dc:creator/>
  <cp:keywords/>
  <dcterms:created xsi:type="dcterms:W3CDTF">2026-07-29T14:59:17Z</dcterms:created>
  <dcterms:modified xsi:type="dcterms:W3CDTF">2026-07-29T14:59:17Z</dcterms:modified>
</cp:coreProperties>
</file>

<file path=docProps/custom.xml><?xml version="1.0" encoding="utf-8"?>
<Properties xmlns="http://schemas.openxmlformats.org/officeDocument/2006/custom-properties" xmlns:vt="http://schemas.openxmlformats.org/officeDocument/2006/docPropsVTypes"/>
</file>