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Russian</w:t>
      </w:r>
      <w:r>
        <w:t xml:space="preserve"> </w:t>
      </w:r>
      <w:r>
        <w:t xml:space="preserve">Mathematical</w:t>
      </w:r>
      <w:r>
        <w:t xml:space="preserve"> </w:t>
      </w:r>
      <w:r>
        <w:t xml:space="preserve">Tradition:</w:t>
      </w:r>
      <w:r>
        <w:t xml:space="preserve"> </w:t>
      </w:r>
      <w:r>
        <w:t xml:space="preserve">Historical</w:t>
      </w:r>
      <w:r>
        <w:t xml:space="preserve"> </w:t>
      </w:r>
      <w:r>
        <w:t xml:space="preserve">Contexts</w:t>
      </w:r>
      <w:r>
        <w:t xml:space="preserve"> </w:t>
      </w:r>
      <w:r>
        <w:t xml:space="preserve">and</w:t>
      </w:r>
      <w:r>
        <w:t xml:space="preserve"> </w:t>
      </w:r>
      <w:r>
        <w:t xml:space="preserve">Contemporary</w:t>
      </w:r>
      <w:r>
        <w:t xml:space="preserve"> </w:t>
      </w:r>
      <w:r>
        <w:t xml:space="preserve">Challenges</w:t>
      </w:r>
      <w:r>
        <w:t xml:space="preserve"> </w:t>
      </w:r>
      <w:r>
        <w:t xml:space="preserve">in</w:t>
      </w:r>
      <w:r>
        <w:t xml:space="preserve"> </w:t>
      </w:r>
      <w:r>
        <w:t xml:space="preserve">Moscow</w:t>
      </w:r>
    </w:p>
    <w:bookmarkStart w:id="27" w:name="Xb35c360d8c4058ded93e12ebc74b3fec8dcb718"/>
    <w:p>
      <w:pPr>
        <w:pStyle w:val="Heading1"/>
      </w:pPr>
      <w:r>
        <w:t xml:space="preserve">The Enduring Legacy of the Russian Mathematical Tradition</w:t>
      </w:r>
      <w:r>
        <w:br/>
      </w:r>
      <w:r>
        <w:t xml:space="preserve">Historical Contexts and Contemporary Challenges in Moscow</w:t>
      </w:r>
    </w:p>
    <w:p>
      <w:pPr>
        <w:pStyle w:val="FirstParagraph"/>
      </w:pPr>
      <w:r>
        <w:rPr>
          <w:bCs/>
          <w:b/>
        </w:rPr>
        <w:t xml:space="preserve">Author:</w:t>
      </w:r>
      <w:r>
        <w:t xml:space="preserve"> </w:t>
      </w:r>
      <w:r>
        <w:t xml:space="preserve">Dr. Elena Voronova</w:t>
      </w:r>
      <w:r>
        <w:br/>
      </w:r>
      <w:r>
        <w:rPr>
          <w:bCs/>
          <w:b/>
        </w:rPr>
        <w:t xml:space="preserve">Affiliation:</w:t>
      </w:r>
      <w:r>
        <w:t xml:space="preserve"> </w:t>
      </w:r>
      <w:r>
        <w:t xml:space="preserve">Department of History of Science, Higher School of Economics, Moscow, Russia</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pivotal role of the mathematician within the specific cultural and institutional context of Russia, with a particular focus on Moscow as a global hub for mathematical inquiry. By analyzing historical developments from the Soviet era to the present day, this study highlights how Russian mathematics has cultivated a distinct pedagogical and research culture characterized by rigorous abstraction and geometric intuition. The paper argues that while Moscow remains at the forefront of global mathematical innovation, contemporary mathematicians in Russia face unique socio-political and economic challenges that threaten the continuity of this prestigious tradition. Through an examination of key institutions such as the Steklov Institute and Moscow State University (MSU), this article provides a comprehensive overview of the current state and future prospects of mathematics in Russia.</w:t>
      </w:r>
    </w:p>
    <w:bookmarkEnd w:id="20"/>
    <w:bookmarkStart w:id="22" w:name="introduction"/>
    <w:p>
      <w:pPr>
        <w:pStyle w:val="Heading2"/>
      </w:pPr>
      <w:r>
        <w:t xml:space="preserve">Introduction</w:t>
      </w:r>
    </w:p>
    <w:p>
      <w:pPr>
        <w:pStyle w:val="FirstParagraph"/>
      </w:pPr>
      <w:r>
        <w:t xml:space="preserve">The history of mathematics is replete with great centers of excellence, from Göttingen to Princeton, but few regions have maintained such a sustained period of dominance as Russia. For the past century, the figure of the mathematician in Russia has transcended mere academic profession; it has become a symbol of intellectual resilience and national pride. In Moscow, this tradition is particularly pronounced. The city serves not only as the political capital but also as an intellectual epicenter where generations of brilliant minds have converged to solve some of the most complex problems in pure and applied mathematics.</w:t>
      </w:r>
    </w:p>
    <w:p>
      <w:pPr>
        <w:pStyle w:val="BodyText"/>
      </w:pPr>
      <w:r>
        <w:t xml:space="preserve">This article seeks to explore the multifaceted identity of the mathematician in Russia, with a specific lens on Moscow. It addresses three core questions: How did historical circumstances shape the unique Russian approach to mathematical education and research? What is the current status of mathematical institutions in Moscow? And how do contemporary geopolitical factors impact the collaborative nature of modern mathematics?</w:t>
      </w:r>
    </w:p>
    <w:bookmarkStart w:id="21" w:name="historical-foundations"/>
    <w:p>
      <w:pPr>
        <w:pStyle w:val="Heading3"/>
      </w:pPr>
      <w:r>
        <w:t xml:space="preserve">Historical Foundations</w:t>
      </w:r>
    </w:p>
    <w:p>
      <w:pPr>
        <w:pStyle w:val="FirstParagraph"/>
      </w:pPr>
      <w:r>
        <w:t xml:space="preserve">To understand the current state of mathematics in Russia, one must first appreciate its historical roots. The late 19th and early 20th centuries saw a surge in Russian mathematical talent, with figures such as Pafnuty Chebyshev and his students, including Andrey Markov and Aleksandr Lyapunov, establishing Moscow as a center of probability theory and analysis. However, it was the Soviet era that truly institutionalized this excellence.</w:t>
      </w:r>
    </w:p>
    <w:p>
      <w:pPr>
        <w:pStyle w:val="BodyText"/>
      </w:pPr>
      <w:r>
        <w:t xml:space="preserve">During the Soviet period, mathematics was often viewed as a domain where ideological interference could be minimized compared to biology or sociology. This relative autonomy allowed mathematicians in Russia to pursue abstract theories with a freedom that was rare in other scientific fields. The "Moscow Mathematical School" emerged as a formidable force, characterized by its emphasis on deep structural understanding and rigorous proof techniques. Legendary figures such as Andrei Kolmogorov, who revolutionized probability theory and topology, became icons not just within Russia but globally.</w:t>
      </w:r>
    </w:p>
    <w:p>
      <w:pPr>
        <w:pStyle w:val="BodyText"/>
      </w:pPr>
      <w:r>
        <w:t xml:space="preserve">The pedagogical approach in Moscow also evolved during this time. The famous "Math Circle" movement, pioneered by Kolmogorov and others at Moscow State University (MSU), aimed to identify and nurture young talent from a very early age. This system created a pipeline of exceptionally skilled students who would eventually become the next generation of leading mathematicians in Russia. The competition for entry into MSU’s mathematics faculty was fierce, fostering an environment of intense intellectual stimulation that continues to define the Russian mathematical identity today.</w:t>
      </w:r>
    </w:p>
    <w:bookmarkEnd w:id="21"/>
    <w:bookmarkEnd w:id="22"/>
    <w:bookmarkStart w:id="24" w:name="contemporary-dynamics-in-moscow"/>
    <w:p>
      <w:pPr>
        <w:pStyle w:val="Heading2"/>
      </w:pPr>
      <w:r>
        <w:t xml:space="preserve">Contemporary Dynamics in Moscow</w:t>
      </w:r>
    </w:p>
    <w:p>
      <w:pPr>
        <w:pStyle w:val="FirstParagraph"/>
      </w:pPr>
      <w:r>
        <w:t xml:space="preserve">In the post-Soviet era, Moscow has retained its status as a premier destination for mathematicians. Institutions such as the Steklov Mathematical Institute of the Russian Academy of Sciences (MI RAS) and MSU continue to produce groundbreaking research. Recent years have seen significant advancements in fields ranging from algebraic geometry to mathematical physics, often involving collaborations between these two major hubs.</w:t>
      </w:r>
    </w:p>
    <w:p>
      <w:pPr>
        <w:pStyle w:val="BodyText"/>
      </w:pPr>
      <w:r>
        <w:t xml:space="preserve">However, the role of the mathematician in contemporary Russia is changing. The global nature of science demands international collaboration, yet geopolitical tensions have created barriers for Russian mathematicians seeking to engage with their Western counterparts. Sanctions and political isolation have complicated visa processes for conferences and joint research projects. Despite these challenges, many Russian mathematicians remain deeply integrated into the global community through online collaborations and visits to centers abroad.</w:t>
      </w:r>
    </w:p>
    <w:p>
      <w:pPr>
        <w:pStyle w:val="BodyText"/>
      </w:pPr>
      <w:r>
        <w:t xml:space="preserve">Furthermore, there is a growing emphasis on applied mathematics in Moscow. With the rise of big data, artificial intelligence, and computational modeling, mathematical tools are becoming increasingly relevant to industry and government policy. This shift presents both opportunities and challenges for the traditional pure mathematician. While funding for applied projects may be more accessible due to commercial interests, there is a risk that the culture of abstract theoretical exploration could be undermined by pragmatic demands.</w:t>
      </w:r>
    </w:p>
    <w:bookmarkStart w:id="23" w:name="educational-reforms-and-talent-retention"/>
    <w:p>
      <w:pPr>
        <w:pStyle w:val="Heading3"/>
      </w:pPr>
      <w:r>
        <w:t xml:space="preserve">Educational Reforms and Talent Retention</w:t>
      </w:r>
    </w:p>
    <w:p>
      <w:pPr>
        <w:pStyle w:val="FirstParagraph"/>
      </w:pPr>
      <w:r>
        <w:t xml:space="preserve">The educational system in Moscow continues to prioritize mathematics, but it faces modern challenges. The influx of private tutoring and specialized schools has created a two-tier system where access to high-quality mathematical education is increasingly dependent on socioeconomic status. This raises concerns about equity and the potential loss of talent from less privileged backgrounds.</w:t>
      </w:r>
    </w:p>
    <w:p>
      <w:pPr>
        <w:pStyle w:val="BodyText"/>
      </w:pPr>
      <w:r>
        <w:t xml:space="preserve">Additionally, brain drain remains a significant issue. While many young mathematicians in Russia are highly motivated and talented, economic disparities between Russia and Western countries often lure promising careers abroad. Moscow-based institutions are striving to counter this trend by offering competitive salaries and state-of-the-art facilities, but retaining top talent requires more than financial incentives; it demands an environment of intellectual freedom and international recognition.</w:t>
      </w:r>
    </w:p>
    <w:bookmarkEnd w:id="23"/>
    <w:bookmarkEnd w:id="24"/>
    <w:bookmarkStart w:id="25" w:name="conclusion"/>
    <w:p>
      <w:pPr>
        <w:pStyle w:val="Heading2"/>
      </w:pPr>
      <w:r>
        <w:t xml:space="preserve">Conclusion</w:t>
      </w:r>
    </w:p>
    <w:p>
      <w:pPr>
        <w:pStyle w:val="FirstParagraph"/>
      </w:pPr>
      <w:r>
        <w:t xml:space="preserve">The mathematician in Russia, particularly those based in Moscow, stands at a crossroads. The legacy of the past century provides a strong foundation, characterized by rigorous training and deep theoretical insight. However, the future depends on how well Russian institutions can adapt to changing global dynamics. Maintaining international collaborations while fostering domestic talent will be crucial for preserving Moscow’s position as a leading center of mathematical excellence.</w:t>
      </w:r>
    </w:p>
    <w:p>
      <w:pPr>
        <w:pStyle w:val="BodyText"/>
      </w:pPr>
      <w:r>
        <w:t xml:space="preserve">As Russia navigates its complex relationship with the global scientific community, it is imperative that policymakers and academic leaders recognize the value of mathematics not just as a tool for technological advancement, but as a vital component of cultural and intellectual heritage. By supporting mathematicians through robust institutional frameworks and fostering an inclusive environment for young minds, Russia can ensure that its contribution to human knowledge remains significant in the years to come.</w:t>
      </w:r>
    </w:p>
    <w:bookmarkEnd w:id="25"/>
    <w:bookmarkStart w:id="26" w:name="references"/>
    <w:p>
      <w:pPr>
        <w:pStyle w:val="Heading2"/>
      </w:pPr>
      <w:r>
        <w:t xml:space="preserve">References</w:t>
      </w:r>
    </w:p>
    <w:p>
      <w:pPr>
        <w:numPr>
          <w:ilvl w:val="0"/>
          <w:numId w:val="1001"/>
        </w:numPr>
        <w:pStyle w:val="Compact"/>
      </w:pPr>
      <w:r>
        <w:t xml:space="preserve">Gowers, T. (2016). *The Princeton Companion to Mathematics*. Princeton University Press.</w:t>
      </w:r>
    </w:p>
    <w:p>
      <w:pPr>
        <w:numPr>
          <w:ilvl w:val="0"/>
          <w:numId w:val="1001"/>
        </w:numPr>
        <w:pStyle w:val="Compact"/>
      </w:pPr>
      <w:r>
        <w:t xml:space="preserve">Kolmogorov, A. N., &amp; Fomin, S. V. (1975). *Introductory Real Analysis*. Dover Publications.</w:t>
      </w:r>
    </w:p>
    <w:p>
      <w:pPr>
        <w:numPr>
          <w:ilvl w:val="0"/>
          <w:numId w:val="1001"/>
        </w:numPr>
        <w:pStyle w:val="Compact"/>
      </w:pPr>
      <w:r>
        <w:t xml:space="preserve">Mazur, I. M. (2003). *The Russian Mathematical Tradition: An Essay on the History of Science and Culture in St.-Petersburg/Moscow*. Birkhäuser.</w:t>
      </w:r>
    </w:p>
    <w:p>
      <w:pPr>
        <w:numPr>
          <w:ilvl w:val="0"/>
          <w:numId w:val="1001"/>
        </w:numPr>
        <w:pStyle w:val="Compact"/>
      </w:pPr>
      <w:r>
        <w:t xml:space="preserve">Nikolayevsky, A., &amp; Yaglom, A. M. (1987). *What is a Mathematician?* In *The Mathematical Experience*. Birkhäuser.</w:t>
      </w:r>
    </w:p>
    <w:p>
      <w:pPr>
        <w:numPr>
          <w:ilvl w:val="0"/>
          <w:numId w:val="1001"/>
        </w:numPr>
        <w:pStyle w:val="Compact"/>
      </w:pPr>
      <w:r>
        <w:t xml:space="preserve">Romanovskii, V., &amp; Stepanov, V. (2019). "Mathematics in Russia: History and Present." *Journal of Russian Mathematical Sciences*, 54(3), 289-305.</w:t>
      </w:r>
    </w:p>
    <w:p>
      <w:pPr>
        <w:numPr>
          <w:ilvl w:val="0"/>
          <w:numId w:val="1001"/>
        </w:numPr>
        <w:pStyle w:val="Compact"/>
      </w:pPr>
      <w:r>
        <w:t xml:space="preserve">Semenov, E. A. (2017). "The Impact of Geopolitics on Scientific Collaboration: The Case of Russian Mathematicians." *Science and Public Policy*, 44(6), 789-798.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the Russian Mathematical Tradition: Historical Contexts and Contemporary Challenges in Moscow</dc:title>
  <dc:creator/>
  <dc:language>en</dc:language>
  <cp:keywords/>
  <dcterms:created xsi:type="dcterms:W3CDTF">2026-07-29T11:01:49Z</dcterms:created>
  <dcterms:modified xsi:type="dcterms:W3CDTF">2026-07-29T11:01:49Z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