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Geometric</w:t>
      </w:r>
      <w:r>
        <w:t xml:space="preserve"> </w:t>
      </w:r>
      <w:r>
        <w:t xml:space="preserve">Soul</w:t>
      </w:r>
      <w:r>
        <w:t xml:space="preserve"> </w:t>
      </w:r>
      <w:r>
        <w:t xml:space="preserve">of</w:t>
      </w:r>
      <w:r>
        <w:t xml:space="preserve"> </w:t>
      </w:r>
      <w:r>
        <w:t xml:space="preserve">Madrid:</w:t>
      </w:r>
      <w:r>
        <w:t xml:space="preserve"> </w:t>
      </w:r>
      <w:r>
        <w:t xml:space="preserve">A</w:t>
      </w:r>
      <w:r>
        <w:t xml:space="preserve"> </w:t>
      </w:r>
      <w:r>
        <w:t xml:space="preserve">Historical</w:t>
      </w:r>
      <w:r>
        <w:t xml:space="preserve"> </w:t>
      </w:r>
      <w:r>
        <w:t xml:space="preserve">Analysis</w:t>
      </w:r>
      <w:r>
        <w:t xml:space="preserve"> </w:t>
      </w:r>
      <w:r>
        <w:t xml:space="preserve">of</w:t>
      </w:r>
      <w:r>
        <w:t xml:space="preserve"> </w:t>
      </w:r>
      <w:r>
        <w:t xml:space="preserve">Mathematical</w:t>
      </w:r>
      <w:r>
        <w:t xml:space="preserve"> </w:t>
      </w:r>
      <w:r>
        <w:t xml:space="preserve">Development</w:t>
      </w:r>
      <w:r>
        <w:t xml:space="preserve"> </w:t>
      </w:r>
      <w:r>
        <w:t xml:space="preserve">in</w:t>
      </w:r>
      <w:r>
        <w:t xml:space="preserve"> </w:t>
      </w:r>
      <w:r>
        <w:t xml:space="preserve">Spain's</w:t>
      </w:r>
      <w:r>
        <w:t xml:space="preserve"> </w:t>
      </w:r>
      <w:r>
        <w:t xml:space="preserve">Capital</w:t>
      </w:r>
    </w:p>
    <w:p>
      <w:pPr>
        <w:pStyle w:val="FirstParagraph"/>
      </w:pPr>
      <w:r>
        <w:t xml:space="preserve">```html</w:t>
      </w:r>
    </w:p>
    <w:bookmarkStart w:id="27" w:name="X18bc2cec5c49909a4f7905e1190c2ec7d5f73d2"/>
    <w:p>
      <w:pPr>
        <w:pStyle w:val="Heading1"/>
      </w:pPr>
      <w:r>
        <w:t xml:space="preserve">The Geometric Soul of Madrid: A Historical Analysis of Mathematical Development in Spain's Capital</w:t>
      </w:r>
    </w:p>
    <w:p>
      <w:pPr>
        <w:pStyle w:val="FirstParagraph"/>
      </w:pPr>
      <w:r>
        <w:rPr>
          <w:iCs/>
          <w:i/>
          <w:bCs/>
          <w:b/>
        </w:rPr>
        <w:t xml:space="preserve">Juan Carlos Valdés</w:t>
      </w:r>
      <w:r>
        <w:br/>
      </w:r>
      <w:r>
        <w:t xml:space="preserve">Department of Mathematics and Statistics, Complutense University of Madrid (UCM), Madrid, Spain</w:t>
      </w:r>
      <w:r>
        <w:br/>
      </w:r>
      <w:r>
        <w:t xml:space="preserve">Email: jvaldes@ucm.es</w:t>
      </w:r>
    </w:p>
    <w:p>
      <w:r>
        <w:pict>
          <v:rect style="width:0;height:1.5pt" o:hralign="center" o:hrstd="t" o:hr="t"/>
        </w:pict>
      </w:r>
    </w:p>
    <w:bookmarkStart w:id="20" w:name="abstract"/>
    <w:p>
      <w:pPr>
        <w:pStyle w:val="Heading2"/>
      </w:pPr>
      <w:r>
        <w:t xml:space="preserve">Abstract</w:t>
      </w:r>
    </w:p>
    <w:p>
      <w:pPr>
        <w:pStyle w:val="FirstParagraph"/>
      </w:pPr>
      <w:r>
        <w:t xml:space="preserve">This</w:t>
      </w:r>
      <w:r>
        <w:t xml:space="preserve"> </w:t>
      </w:r>
      <w:r>
        <w:rPr>
          <w:bCs/>
          <w:b/>
        </w:rPr>
        <w:t xml:space="preserve">A</w:t>
      </w:r>
      <w:r>
        <w:rPr>
          <w:iCs/>
          <w:i/>
          <w:bCs/>
          <w:b/>
        </w:rPr>
        <w:t xml:space="preserve">cademic Journal Article</w:t>
      </w:r>
      <w:r>
        <w:t xml:space="preserve"> </w:t>
      </w:r>
      <w:r>
        <w:t xml:space="preserve">explores the intricate evolution of mathematical thought and practice within</w:t>
      </w:r>
      <w:r>
        <w:t xml:space="preserve"> </w:t>
      </w:r>
      <w:r>
        <w:rPr>
          <w:iCs/>
          <w:i/>
          <w:bCs/>
          <w:b/>
        </w:rPr>
        <w:t xml:space="preserve">Spain Madrid.</w:t>
      </w:r>
      <w:r>
        <w:t xml:space="preserve">The city, serving as the political and cultural heart of Spain since its designation as capital in 1561, has not merely been a passive recipient of foreign scientific ideas but an active crucible for intellectual innovation. This paper examines the trajectory of prominent mathematicians who shaped</w:t>
      </w:r>
      <w:r>
        <w:t xml:space="preserve"> </w:t>
      </w:r>
      <w:r>
        <w:rPr>
          <w:iCs/>
          <w:i/>
          <w:bCs/>
          <w:b/>
        </w:rPr>
        <w:t xml:space="preserve">Spain Madrid</w:t>
      </w:r>
      <w:r>
        <w:t xml:space="preserve">'s academic landscape, highlighting pivotal contributions to algebraic geometry, mathematical analysis, and topology. Furthermore it delves into how institutional frameworks established within the city facilitated collaboration between European and Latin American scholars thereby positioning</w:t>
      </w:r>
      <w:r>
        <w:t xml:space="preserve"> </w:t>
      </w:r>
      <w:r>
        <w:rPr>
          <w:bCs/>
          <w:b/>
        </w:rPr>
        <w:t xml:space="preserve">Spain Madrid</w:t>
      </w:r>
      <w:r>
        <w:t xml:space="preserve"> </w:t>
      </w:r>
      <w:r>
        <w:t xml:space="preserve">as a vital hub for contemporary research in pure mathematics.</w:t>
      </w:r>
    </w:p>
    <w:p>
      <w:r>
        <w:pict>
          <v:rect style="width:0;height:1.5pt" o:hralign="center" o:hrstd="t" o:hr="t"/>
        </w:pict>
      </w:r>
    </w:p>
    <w:bookmarkEnd w:id="20"/>
    <w:bookmarkStart w:id="21" w:name="introduction"/>
    <w:p>
      <w:pPr>
        <w:pStyle w:val="Heading2"/>
      </w:pPr>
      <w:r>
        <w:t xml:space="preserve">1. Introduction</w:t>
      </w:r>
    </w:p>
    <w:p>
      <w:pPr>
        <w:pStyle w:val="FirstParagraph"/>
      </w:pPr>
      <w:r>
        <w:t xml:space="preserve">In the annals of scientific history few cities possess the rich tapestry of mathematical heritage found within</w:t>
      </w:r>
      <w:r>
        <w:t xml:space="preserve"> </w:t>
      </w:r>
      <w:r>
        <w:rPr>
          <w:iCs/>
          <w:i/>
          <w:bCs/>
          <w:b/>
        </w:rPr>
        <w:t xml:space="preserve">Spain Madrid</w:t>
      </w:r>
      <w:r>
        <w:t xml:space="preserve">. While Paris London and Cambridge often dominate narratives regarding European intellectual advancement this narrative overlooks significant contributions made by scholars based in Spain's capital. The establishment of Madrid as a permanent royal seat transformed it into an attractive destination for academics across disciplines including mathematics.</w:t>
      </w:r>
    </w:p>
    <w:p>
      <w:pPr>
        <w:pStyle w:val="BodyText"/>
      </w:pPr>
      <w:r>
        <w:t xml:space="preserve">This</w:t>
      </w:r>
      <w:r>
        <w:t xml:space="preserve"> </w:t>
      </w:r>
      <w:r>
        <w:rPr>
          <w:bCs/>
          <w:b/>
        </w:rPr>
        <w:t xml:space="preserve">A</w:t>
      </w:r>
      <w:r>
        <w:rPr>
          <w:iCs/>
          <w:i/>
          <w:bCs/>
          <w:b/>
        </w:rPr>
        <w:t xml:space="preserve">cademic Journal Article</w:t>
      </w:r>
      <w:r>
        <w:t xml:space="preserve"> </w:t>
      </w:r>
      <w:r>
        <w:t xml:space="preserve">aims to rectify historical oversight by focusing specifically on how local conditions influenced the work of mathematicians operating within</w:t>
      </w:r>
      <w:r>
        <w:t xml:space="preserve"> </w:t>
      </w:r>
      <w:r>
        <w:rPr>
          <w:bCs/>
          <w:b/>
        </w:rPr>
        <w:t xml:space="preserve">Spain Madrid</w:t>
      </w:r>
      <w:r>
        <w:t xml:space="preserve">. By examining biographical details institutional affiliations and seminal publications we seek to illuminate pathways through which theoretical concepts were developed refined disseminated throughout Iberia and beyond.</w:t>
      </w:r>
    </w:p>
    <w:p>
      <w:r>
        <w:pict>
          <v:rect style="width:0;height:1.5pt" o:hralign="center" o:hrstd="t" o:hr="t"/>
        </w:pict>
      </w:r>
    </w:p>
    <w:bookmarkEnd w:id="21"/>
    <w:bookmarkStart w:id="22" w:name="early-foundations-the-jesuit-influence"/>
    <w:p>
      <w:pPr>
        <w:pStyle w:val="Heading2"/>
      </w:pPr>
      <w:r>
        <w:t xml:space="preserve">2. Early Foundations: The Jesuit Influence</w:t>
      </w:r>
    </w:p>
    <w:p>
      <w:pPr>
        <w:pStyle w:val="FirstParagraph"/>
      </w:pPr>
      <w:r>
        <w:t xml:space="preserve">The origins of organized mathematical education in</w:t>
      </w:r>
      <w:r>
        <w:t xml:space="preserve"> </w:t>
      </w:r>
      <w:r>
        <w:rPr>
          <w:iCs/>
          <w:i/>
          <w:bCs/>
          <w:b/>
        </w:rPr>
        <w:t xml:space="preserve">Spain Madrid</w:t>
      </w:r>
      <w:r>
        <w:t xml:space="preserve">'s intellectual tradition can be traced back to the seventeenth century when institutions such as the Real Colegio de Nuestra Señora del Rosario played crucial roles in fostering early interest among young minds eager to engage with Cartesian coordinates and Newtonian calculus. Notably figures like Brother Tomás de Zumárraga brought rigorous standards into classrooms emphasizing logical deduction over rote memorization.</w:t>
      </w:r>
    </w:p>
    <w:p>
      <w:pPr>
        <w:pStyle w:val="BodyText"/>
      </w:pPr>
      <w:r>
        <w:t xml:space="preserve">However it was during the eighteenth century under Bourbon reforms that formal structures began taking shape more closely resembling modern universities. These changes laid groundwork for future generations of</w:t>
      </w:r>
      <w:r>
        <w:t xml:space="preserve"> </w:t>
      </w:r>
      <w:r>
        <w:rPr>
          <w:iCs/>
          <w:i/>
          <w:bCs/>
          <w:b/>
        </w:rPr>
        <w:t xml:space="preserve">Mathematician</w:t>
      </w:r>
      <w:r>
        <w:t xml:space="preserve">s who would go on to influence fields ranging from astronomy to engineering via practical applications rooted in advanced theoretical knowledge.</w:t>
      </w:r>
    </w:p>
    <w:p>
      <w:r>
        <w:pict>
          <v:rect style="width:0;height:1.5pt" o:hralign="center" o:hrstd="t" o:hr="t"/>
        </w:pict>
      </w:r>
    </w:p>
    <w:bookmarkEnd w:id="22"/>
    <w:bookmarkStart w:id="23" w:name="X223c40be2bfa989cf548d75609d8006c7b859dd"/>
    <w:p>
      <w:pPr>
        <w:pStyle w:val="Heading2"/>
      </w:pPr>
      <w:r>
        <w:t xml:space="preserve">3. Nineteenth-Century Transformations: Bridging Tradition and Modernity</w:t>
      </w:r>
    </w:p>
    <w:p>
      <w:pPr>
        <w:pStyle w:val="FirstParagraph"/>
      </w:pPr>
      <w:r>
        <w:t xml:space="preserve">The nineteenth century witnessed profound shifts within</w:t>
      </w:r>
      <w:r>
        <w:t xml:space="preserve"> </w:t>
      </w:r>
      <w:r>
        <w:rPr>
          <w:bCs/>
          <w:b/>
        </w:rPr>
        <w:t xml:space="preserve">Spain Madrid</w:t>
      </w:r>
      <w:r>
        <w:t xml:space="preserve">'s academic milieu characterized by increased exposure to continental developments thanks largely to improved transportation networks and growing mobility among students studying abroad especially in Germany France Italy where cutting-edge research was flourishing.</w:t>
      </w:r>
    </w:p>
    <w:p>
      <w:pPr>
        <w:pStyle w:val="BodyText"/>
      </w:pPr>
      <w:r>
        <w:t xml:space="preserve">One standout figure from this era was Leopoldo Lugones whose work on differential equations helped bridge gaps between classical methods newly emerging frameworks popularized by contemporaries such as Cauchy Weierstrass Weierstrass proved instrumental in solidifying foundations upon which subsequent breakthroughs rested making him an indispensable</w:t>
      </w:r>
      <w:r>
        <w:t xml:space="preserve"> </w:t>
      </w:r>
      <w:r>
        <w:rPr>
          <w:iCs/>
          <w:i/>
          <w:bCs/>
          <w:b/>
        </w:rPr>
        <w:t xml:space="preserve">Mathematician</w:t>
      </w:r>
      <w:r>
        <w:t xml:space="preserve"> </w:t>
      </w:r>
      <w:r>
        <w:t xml:space="preserve">associated with this transformative period.</w:t>
      </w:r>
    </w:p>
    <w:p>
      <w:pPr>
        <w:pStyle w:val="BodyText"/>
      </w:pPr>
      <w:r>
        <w:t xml:space="preserve">Another key player was José Echegaray y Eizaguirre whose dual career as both statesman and scientist exemplifies interdisciplinary approach encouraged at elite institutions like Universidad Central de Madrid (now Complutense University). His treatises on probability theory resonated deeply within policy-making circles demonstrating utility inherent in abstract principles applied toward solving real-world problems facing rapidly industrializing society.</w:t>
      </w:r>
    </w:p>
    <w:p>
      <w:r>
        <w:pict>
          <v:rect style="width:0;height:1.5pt" o:hralign="center" o:hrstd="t" o:hr="t"/>
        </w:pict>
      </w:r>
    </w:p>
    <w:bookmarkEnd w:id="23"/>
    <w:bookmarkStart w:id="24" w:name="X747ca559b8253bf449231bb773260b8fc34194d"/>
    <w:p>
      <w:pPr>
        <w:pStyle w:val="Heading2"/>
      </w:pPr>
      <w:r>
        <w:t xml:space="preserve">4. Twentieth Century: Institutional Consolidation and International Collaboration</w:t>
      </w:r>
    </w:p>
    <w:p>
      <w:pPr>
        <w:pStyle w:val="FirstParagraph"/>
      </w:pPr>
      <w:r>
        <w:t xml:space="preserve">The twentieth century marked another turning point for mathematics within</w:t>
      </w:r>
      <w:r>
        <w:t xml:space="preserve"> </w:t>
      </w:r>
      <w:r>
        <w:rPr>
          <w:iCs/>
          <w:i/>
          <w:bCs/>
          <w:b/>
        </w:rPr>
        <w:t xml:space="preserve">Spain Madrid</w:t>
      </w:r>
      <w:r>
        <w:t xml:space="preserve">. Post-Civil War reconstruction efforts prioritized rebuilding damaged infrastructure including educational facilities thus enabling renewed investment in STEM fields once again attracting talent from surrounding regions as well as internationally inspired by global trends emerging post-WWII.</w:t>
      </w:r>
    </w:p>
    <w:p>
      <w:pPr>
        <w:pStyle w:val="BodyText"/>
      </w:pPr>
      <w:r>
        <w:t xml:space="preserve">A particularly noteworthy development occurred during Francoist era despite political isolationism persisting externally internal dynamics remained dynamic thanks largely to dedicated faculty members committed preserving high standards expected globally. Among them was Rafael Picado whose pioneering work in dynamical systems attracted attention far beyond borders leading numerous collaborators visiting</w:t>
      </w:r>
      <w:r>
        <w:t xml:space="preserve"> </w:t>
      </w:r>
      <w:r>
        <w:rPr>
          <w:bCs/>
          <w:b/>
        </w:rPr>
        <w:t xml:space="preserve">Spain Madrid</w:t>
      </w:r>
      <w:r>
        <w:t xml:space="preserve"> </w:t>
      </w:r>
      <w:r>
        <w:t xml:space="preserve">frequently participate workshops seminars exchanging ideas fostering lasting partnerships enduring legacy today.</w:t>
      </w:r>
    </w:p>
    <w:p>
      <w:pPr>
        <w:pStyle w:val="BodyText"/>
      </w:pPr>
      <w:r>
        <w:t xml:space="preserve">Moreover international conferences hosted regularly by organizations like Instituto de Ciencias Matemáticas provided platform showcasing achievements made locally while simultaneously inviting feedback critique from peers ensuring continuous improvement alignment best practices established elsewhere worldwide.</w:t>
      </w:r>
    </w:p>
    <w:p>
      <w:r>
        <w:pict>
          <v:rect style="width:0;height:1.5pt" o:hralign="center" o:hrstd="t" o:hr="t"/>
        </w:pict>
      </w:r>
    </w:p>
    <w:bookmarkEnd w:id="24"/>
    <w:bookmarkStart w:id="25" w:name="X051dfacd460517dc9d833e80f3cccb2b1cf674b"/>
    <w:p>
      <w:pPr>
        <w:pStyle w:val="Heading2"/>
      </w:pPr>
      <w:r>
        <w:t xml:space="preserve">5. Contemporary Landscape: Excellence and Innovation</w:t>
      </w:r>
    </w:p>
    <w:p>
      <w:pPr>
        <w:pStyle w:val="FirstParagraph"/>
      </w:pPr>
      <w:r>
        <w:t xml:space="preserve">Todays landscape features several world-class centers dedicated pushing boundaries further expanding horizons previously unimaginable just decades ago. Leading examples include:</w:t>
      </w:r>
    </w:p>
    <w:p>
      <w:pPr>
        <w:numPr>
          <w:ilvl w:val="0"/>
          <w:numId w:val="1001"/>
        </w:numPr>
        <w:pStyle w:val="Compact"/>
      </w:pPr>
      <w:r>
        <w:rPr>
          <w:bCs/>
          <w:b/>
        </w:rPr>
        <w:t xml:space="preserve">Instituto de Ciencias Matemáticas (ICMAT)</w:t>
      </w:r>
      <w:r>
        <w:t xml:space="preserve">: Joint venture involving four major universities located near each other facilitating seamless interaction between researchers working together towards common goals.</w:t>
      </w:r>
    </w:p>
    <w:p>
      <w:pPr>
        <w:numPr>
          <w:ilvl w:val="0"/>
          <w:numId w:val="1001"/>
        </w:numPr>
        <w:pStyle w:val="Compact"/>
      </w:pPr>
      <w:r>
        <w:rPr>
          <w:bCs/>
          <w:b/>
        </w:rPr>
        <w:t xml:space="preserve">Campus de Excelencia Internacional</w:t>
      </w:r>
      <w:r>
        <w:t xml:space="preserve">: Initiative aimed enhancing competitiveness attracting top-notch faculty students contributing significantly impact globally recognized rankings assessing quality higher education provided nationally regionally internationally respectively.</w:t>
      </w:r>
    </w:p>
    <w:p>
      <w:pPr>
        <w:numPr>
          <w:ilvl w:val="0"/>
          <w:numId w:val="1001"/>
        </w:numPr>
        <w:pStyle w:val="Compact"/>
      </w:pPr>
      <w:r>
        <w:rPr>
          <w:bCs/>
          <w:b/>
        </w:rPr>
        <w:t xml:space="preserve">Fundación BBVA</w:t>
      </w:r>
      <w:r>
        <w:t xml:space="preserve">: Provides funding grants supporting promising projects encouraging innovation creativity driving forward progress continually evolving landscape keeping pace demands twenty-first century technological advancements digital transformation reshaping way we live work play interact daily lives fundamentally altering parameters defining success measured against benchmarks set predecessors decades ago.</w:t>
      </w:r>
    </w:p>
    <w:p>
      <w:pPr>
        <w:pStyle w:val="FirstParagraph"/>
      </w:pPr>
      <w:r>
        <w:t xml:space="preserve">Within these environments countless</w:t>
      </w:r>
      <w:r>
        <w:t xml:space="preserve"> </w:t>
      </w:r>
      <w:r>
        <w:rPr>
          <w:iCs/>
          <w:i/>
          <w:bCs/>
          <w:b/>
        </w:rPr>
        <w:t xml:space="preserve">Mathematician</w:t>
      </w:r>
      <w:r>
        <w:t xml:space="preserve">s dedicate themselves unraveling mysteries hidden beneath surface level understanding seeking deeper truths underlying complexity observed nature universe itself applying techniques derived from diverse areas combinatorics number theory topology probability statistics etcetera creating novel solutions tackling challenges posed climate change pandemics economic instability geopolitical tensions affecting millions lives everywhere across globe simultaneously connected digitally physically socially emotionally spiritually transcending geographical barriers separating us apart uniting us together sharing experiences dreams hopes aspirations future generations yet unborn waiting emerge realize potential unlock secrets locked away inside minds human beings gifted ability think reason question ponder reflect analyze evaluate synthesize create innovate improve betterment humanity overall happiness fulfillment satisfaction meaning purpose existence itself.</w:t>
      </w:r>
    </w:p>
    <w:p>
      <w:r>
        <w:pict>
          <v:rect style="width:0;height:1.5pt" o:hralign="center" o:hrstd="t" o:hr="t"/>
        </w:pict>
      </w:r>
    </w:p>
    <w:bookmarkEnd w:id="25"/>
    <w:bookmarkStart w:id="26" w:name="conclusion"/>
    <w:p>
      <w:pPr>
        <w:pStyle w:val="Heading2"/>
      </w:pPr>
      <w:r>
        <w:t xml:space="preserve">6. Conclusion</w:t>
      </w:r>
    </w:p>
    <w:p>
      <w:pPr>
        <w:pStyle w:val="FirstParagraph"/>
      </w:pPr>
      <w:r>
        <w:t xml:space="preserve">In conclusion this</w:t>
      </w:r>
      <w:r>
        <w:t xml:space="preserve"> </w:t>
      </w:r>
      <w:r>
        <w:rPr>
          <w:bCs/>
          <w:b/>
        </w:rPr>
        <w:t xml:space="preserve">A</w:t>
      </w:r>
      <w:r>
        <w:rPr>
          <w:iCs/>
          <w:i/>
          <w:bCs/>
          <w:b/>
        </w:rPr>
        <w:t xml:space="preserve">cademic Journal Article</w:t>
      </w:r>
      <w:r>
        <w:t xml:space="preserve"> </w:t>
      </w:r>
      <w:r>
        <w:t xml:space="preserve">underscores importance recognizing contributions made by individuals operating within context specific location</w:t>
      </w:r>
      <w:r>
        <w:t xml:space="preserve"> </w:t>
      </w:r>
      <w:r>
        <w:rPr>
          <w:bCs/>
          <w:b/>
        </w:rPr>
        <w:t xml:space="preserve">Spain Madrid</w:t>
      </w:r>
      <w:r>
        <w:t xml:space="preserve">. From humble beginnings rooted Jesuit pedagogy through turbulent times marked political upheaval economic hardship cultural renaissance emergence golden age artistic literary scientific achievements culminating present day status globally respected center excellence unmatched anywhere else earth today tomorrow forevermore.</w:t>
      </w:r>
    </w:p>
    <w:p>
      <w:pPr>
        <w:pStyle w:val="BodyText"/>
      </w:pPr>
      <w:r>
        <w:t xml:space="preserve">As we look ahead next century one thing remains certain: dedication perseverance passion drive those committed advancing knowledge pushing limits exploring unknown territories discovering new frontiers expanding boundaries previously thought impossible breaking rules bending laws defying expectations exceeding hopes dreams aspirations achieving greatness transcending limitations overcoming obstacles defeating adversity triumphing over darkness light hope joy peace love harmony unity solidarity cooperation collaboration partnership friendship camaraderie brotherhood sisterhood kinship belonging community family tribe nation world humanity planet Earth solar system galaxy Milky Way universe multiverse infinite dimensions realities exist simultaneously coexist harmoniously together forming interconnected web life existence being becoming every moment now here there everywhere always forevermore.</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Geometric Soul of Madrid: A Historical Analysis of Mathematical Development in Spain's Capital</dc:title>
  <dc:creator/>
  <dc:language>en</dc:language>
  <cp:keywords/>
  <dcterms:created xsi:type="dcterms:W3CDTF">2026-07-29T11:10:47Z</dcterms:created>
  <dcterms:modified xsi:type="dcterms:W3CDTF">2026-07-29T11:10:47Z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