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Continuum</w:t>
      </w:r>
      <w:r>
        <w:t xml:space="preserve"> </w:t>
      </w:r>
      <w:r>
        <w:t xml:space="preserve">of</w:t>
      </w:r>
      <w:r>
        <w:t xml:space="preserve"> </w:t>
      </w:r>
      <w:r>
        <w:t xml:space="preserve">Thought:</w:t>
      </w:r>
      <w:r>
        <w:t xml:space="preserve"> </w:t>
      </w:r>
      <w:r>
        <w:t xml:space="preserve">Mathematical</w:t>
      </w:r>
      <w:r>
        <w:t xml:space="preserve"> </w:t>
      </w:r>
      <w:r>
        <w:t xml:space="preserve">Innovation</w:t>
      </w:r>
      <w:r>
        <w:t xml:space="preserve"> </w:t>
      </w:r>
      <w:r>
        <w:t xml:space="preserve">in</w:t>
      </w:r>
      <w:r>
        <w:t xml:space="preserve"> </w:t>
      </w:r>
      <w:r>
        <w:t xml:space="preserve">Turkey</w:t>
      </w:r>
      <w:r>
        <w:t xml:space="preserve"> </w:t>
      </w:r>
      <w:r>
        <w:t xml:space="preserve">and</w:t>
      </w:r>
      <w:r>
        <w:t xml:space="preserve"> </w:t>
      </w:r>
      <w:r>
        <w:t xml:space="preserve">Istanbul</w:t>
      </w:r>
    </w:p>
    <w:bookmarkStart w:id="29" w:name="Xe7b545ddd6eb9ec1a3d3e66b25a0761571f4def"/>
    <w:p>
      <w:pPr>
        <w:pStyle w:val="Heading1"/>
      </w:pPr>
      <w:r>
        <w:t xml:space="preserve">The Continuum of Thought: Historical and Contemporary Mathematical Innovation in Turkey and Istanbul</w:t>
      </w:r>
    </w:p>
    <w:p>
      <w:pPr>
        <w:pStyle w:val="FirstParagraph"/>
      </w:pPr>
      <w:r>
        <w:rPr>
          <w:bCs/>
          <w:b/>
        </w:rPr>
        <w:t xml:space="preserve">Alexander V. Thorne, Ph.D.</w:t>
      </w:r>
      <w:r>
        <w:br/>
      </w:r>
      <w:r>
        <w:t xml:space="preserve">Department of History of Science, Imperial College London</w:t>
      </w:r>
      <w:r>
        <w:br/>
      </w:r>
      <w:r>
        <w:t xml:space="preserve">Submitted to the Journal of International Mathematics Education</w:t>
      </w:r>
    </w:p>
    <w:bookmarkStart w:id="20" w:name="abstract"/>
    <w:p>
      <w:pPr>
        <w:pStyle w:val="Heading2"/>
      </w:pPr>
      <w:r>
        <w:t xml:space="preserve">Abstract</w:t>
      </w:r>
    </w:p>
    <w:p>
      <w:pPr>
        <w:pStyle w:val="FirstParagraph"/>
      </w:pPr>
      <w:r>
        <w:t xml:space="preserve">This article explores the profound impact and evolving landscape of mathematical scholarship within Turkey, with a specific focal point on Istanbul. By tracing the historical trajectory from Ottoman imperial academies to modern university research centers, we analyze how Istanbul serves as a critical nexus for mathematical exchange in the region. The paper argues that while Turkish mathematicians have historically been constrained by geopolitical shifts, the contemporary environment in Istanbul offers a vibrant platform for interdisciplinary collaboration and international engagement. This study highlights key institutions, notable Mathematician figures, and policy initiatives aimed at strengthening Turkey's position in the global scientific community.</w:t>
      </w:r>
    </w:p>
    <w:bookmarkEnd w:id="20"/>
    <w:bookmarkStart w:id="21" w:name="introduction"/>
    <w:p>
      <w:pPr>
        <w:pStyle w:val="Heading2"/>
      </w:pPr>
      <w:r>
        <w:t xml:space="preserve">1. Introduction</w:t>
      </w:r>
    </w:p>
    <w:p>
      <w:pPr>
        <w:pStyle w:val="FirstParagraph"/>
      </w:pPr>
      <w:r>
        <w:t xml:space="preserve">The history of mathematics is often narrated through the lens of European centers such as Paris, Göttingen, or Cambridge. However, this Eurocentric view frequently overlooks significant contributions from the Eastern Mediterranean and the Middle East. Turkey, situated at the crossroads of Europe and Asia, possesses a rich heritage in scientific thought that has been systematically under-documented in Western academic journals. Within this national context, Istanbul stands out not merely as a cultural capital but as an intellectual hub where mathematical inquiry thrives amidst historical complexity.</w:t>
      </w:r>
    </w:p>
    <w:p>
      <w:pPr>
        <w:pStyle w:val="BodyText"/>
      </w:pPr>
      <w:r>
        <w:t xml:space="preserve">The purpose of this article is to examine the current state and historical roots of mathematical development in Turkey. We posit that Istanbul functions as a unique laboratory for observing how academic traditions adapt to modern global standards. By focusing on the role of individual Mathematician scholars and institutional frameworks, we aim to provide a comprehensive overview suitable for an international audience interested in the diversity of mathematical cultures.</w:t>
      </w:r>
    </w:p>
    <w:bookmarkEnd w:id="21"/>
    <w:bookmarkStart w:id="22" w:name="X1728f28846c0667aaa9e5a1a3a6078a613db527"/>
    <w:p>
      <w:pPr>
        <w:pStyle w:val="Heading2"/>
      </w:pPr>
      <w:r>
        <w:t xml:space="preserve">2. Historical Foundations: From Istanbul’s Imperial Academies</w:t>
      </w:r>
    </w:p>
    <w:p>
      <w:pPr>
        <w:pStyle w:val="FirstParagraph"/>
      </w:pPr>
      <w:r>
        <w:t xml:space="preserve">To understand contemporary mathematics in Turkey, one must look back to the 19th century. The founding of Mekteb-i Sultani (now Galatasaray University) and later Istanbul Technical University marked a pivotal shift toward European-style scientific education. These institutions were established to modernize the Ottoman military and bureaucracy, necessitating rigorous training in geometry, astronomy, and engineering.</w:t>
      </w:r>
    </w:p>
    <w:p>
      <w:pPr>
        <w:pStyle w:val="BodyText"/>
      </w:pPr>
      <w:r>
        <w:t xml:space="preserve">During this era, Istanbul became home to some of the first systematic mathematics departments in the region. Scholars translated works from French and German texts into Turkish, creating a foundational lexicon for mathematical discourse. However, these early efforts were often limited by resource constraints and political instability. The transition from Empire to Republic under Mustafa Kemal Atatürk further accelerated educational reforms, emphasizing secularism and science as pillars of national identity.</w:t>
      </w:r>
    </w:p>
    <w:bookmarkEnd w:id="22"/>
    <w:bookmarkStart w:id="23" w:name="X3b68a742cc9db3a8fdec40af9a14d474a062478"/>
    <w:p>
      <w:pPr>
        <w:pStyle w:val="Heading2"/>
      </w:pPr>
      <w:r>
        <w:t xml:space="preserve">3. The Contemporary Landscape: Institutions in Istanbul</w:t>
      </w:r>
    </w:p>
    <w:p>
      <w:pPr>
        <w:pStyle w:val="FirstParagraph"/>
      </w:pPr>
      <w:r>
        <w:t xml:space="preserve">In the modern era, Istanbul has emerged as a premier destination for higher education in Turkey. Several universities have established strong mathematics departments that rival international standards. Boğaziçi University, with its English-medium instruction and rigorous curriculum, has produced generations of Mathematician researchers who publish extensively in top-tier journals.</w:t>
      </w:r>
    </w:p>
    <w:p>
      <w:pPr>
        <w:pStyle w:val="BodyText"/>
      </w:pPr>
      <w:r>
        <w:t xml:space="preserve">Similarly, Istanbul Technical University (ITU) maintains a robust Department of Mathematics with a focus on applied mathematics and numerical analysis. The proximity to industry in Istanbul allows for collaborative projects between academia and technology sectors, particularly in data science and computational modeling. Furthermore, the Koç University Mathematics Research Center has become an international hub for pure mathematics, hosting visiting scholars from around the globe.</w:t>
      </w:r>
    </w:p>
    <w:bookmarkEnd w:id="23"/>
    <w:bookmarkStart w:id="24" w:name="X391695866aa3246a841348354d2ad0efbad3f71"/>
    <w:p>
      <w:pPr>
        <w:pStyle w:val="Heading2"/>
      </w:pPr>
      <w:r>
        <w:t xml:space="preserve">4. Notable Contributions of Turkish Mathematicians</w:t>
      </w:r>
    </w:p>
    <w:p>
      <w:pPr>
        <w:pStyle w:val="FirstParagraph"/>
      </w:pPr>
      <w:r>
        <w:t xml:space="preserve">The narrative of mathematics in Turkey is enriched by the contributions of numerous scholars who have gained international recognition. For instance, Prof. Dr. Doğan Demirhan, a former rector and prominent mathematician from Istanbul University, made significant contributions to theoretical physics and differential equations. His work exemplifies the interdisciplinary approach increasingly favored in modern research.</w:t>
      </w:r>
    </w:p>
    <w:p>
      <w:pPr>
        <w:pStyle w:val="BodyText"/>
      </w:pPr>
      <w:r>
        <w:t xml:space="preserve">Another key figure is Prof. Dr. Şerif Tamer, known for his work in complex analysis and potential theory. As an alumnus of Istanbul’s academic institutions who later became a professor abroad, his career path illustrates the diaspora phenomenon common among Turkish academics. However, there is also a growing trend of returnees—Mathematician experts trained in Europe or America who choose to establish their careers in Turkey, bringing back new methodologies and global networks.</w:t>
      </w:r>
    </w:p>
    <w:bookmarkEnd w:id="24"/>
    <w:bookmarkStart w:id="25" w:name="challenges-and-opportunities"/>
    <w:p>
      <w:pPr>
        <w:pStyle w:val="Heading2"/>
      </w:pPr>
      <w:r>
        <w:t xml:space="preserve">5. Challenges and Opportunities</w:t>
      </w:r>
    </w:p>
    <w:p>
      <w:pPr>
        <w:pStyle w:val="FirstParagraph"/>
      </w:pPr>
      <w:r>
        <w:t xml:space="preserve">Despite these advancements, the field faces challenges. Funding for basic research remains inconsistent compared to Western counterparts. Additionally, language barriers can sometimes hinder participation in international conferences. However, Istanbul’s strategic location offers a unique advantage: it is geographically close to Europe while maintaining cultural ties with the broader Muslim world and Central Asia.</w:t>
      </w:r>
    </w:p>
    <w:p>
      <w:pPr>
        <w:pStyle w:val="BodyText"/>
      </w:pPr>
      <w:r>
        <w:t xml:space="preserve">Recent government initiatives have aimed to bridge these gaps. The Scientific and Technological Research Council of Turkey (TÜBİTAK) has increased funding for mathematical sciences, supporting young researchers through grants and travel stipends. Moreover, international partnerships between Turkish universities and institutions in Germany, the UK, and the US have facilitated joint PhD programs and exchange visits.</w:t>
      </w:r>
    </w:p>
    <w:bookmarkEnd w:id="25"/>
    <w:bookmarkStart w:id="26" w:name="the-role-of-istanbul-as-a-global-hub"/>
    <w:p>
      <w:pPr>
        <w:pStyle w:val="Heading2"/>
      </w:pPr>
      <w:r>
        <w:t xml:space="preserve">6. The Role of Istanbul as a Global Hub</w:t>
      </w:r>
    </w:p>
    <w:p>
      <w:pPr>
        <w:pStyle w:val="FirstParagraph"/>
      </w:pPr>
      <w:r>
        <w:t xml:space="preserve">Istanbul is not just a domestic center; it is increasingly positioning itself as a gateway for mathematical dialogue between East and West. Conferences such as the International Congress on Mathematical Sciences held in Istanbul attract participants from over 50 countries. These events foster networking and collaboration, allowing local Mathematician scholars to engage with leading experts in fields ranging from topology to applied statistics.</w:t>
      </w:r>
    </w:p>
    <w:p>
      <w:pPr>
        <w:pStyle w:val="BodyText"/>
      </w:pPr>
      <w:r>
        <w:t xml:space="preserve">The city’s vibrant academic calendar includes workshops organized by the Turkish Mathematical Society, which actively promotes public engagement with mathematics. Through outreach programs in schools across Istanbul, there is a concerted effort to inspire the next generation of students, highlighting mathematics not as an abstract discipline but as a tool for solving real-world problems.</w:t>
      </w:r>
    </w:p>
    <w:bookmarkEnd w:id="26"/>
    <w:bookmarkStart w:id="27" w:name="conclusion"/>
    <w:p>
      <w:pPr>
        <w:pStyle w:val="Heading2"/>
      </w:pPr>
      <w:r>
        <w:t xml:space="preserve">7. Conclusion</w:t>
      </w:r>
    </w:p>
    <w:p>
      <w:pPr>
        <w:pStyle w:val="FirstParagraph"/>
      </w:pPr>
      <w:r>
        <w:t xml:space="preserve">In conclusion, the study of mathematics in Turkey reveals a dynamic and evolving field with deep historical roots and promising future prospects. Istanbul plays a central role in this development, serving as both a custodian of past traditions and a catalyst for innovation. While challenges persist, the dedication of Turkish Mathematician scholars, supported by strong institutional frameworks like those at Boğaziçi University, ITU, and Koç University, ensures that Turkey will remain an important player in the global mathematical community.</w:t>
      </w:r>
    </w:p>
    <w:p>
      <w:pPr>
        <w:pStyle w:val="BodyText"/>
      </w:pPr>
      <w:r>
        <w:t xml:space="preserve">Future research should focus on longitudinal studies of how these academic policies impact student outcomes and publication rates. Furthermore, exploring the specific contributions of women in mathematics within this context could provide valuable insights into diversity and inclusion in STEM fields across different cultural settings.</w:t>
      </w:r>
    </w:p>
    <w:bookmarkEnd w:id="27"/>
    <w:bookmarkStart w:id="28" w:name="references"/>
    <w:p>
      <w:pPr>
        <w:pStyle w:val="Heading2"/>
      </w:pPr>
      <w:r>
        <w:t xml:space="preserve">References</w:t>
      </w:r>
    </w:p>
    <w:p>
      <w:pPr>
        <w:pStyle w:val="FirstParagraph"/>
      </w:pPr>
      <w:r>
        <w:t xml:space="preserve">[1] Arslan, A. (2018). *History of Science in the Ottoman Empire*. Istanbul: Yapi Kredi Publications.</w:t>
      </w:r>
      <w:r>
        <w:br/>
      </w:r>
      <w:r>
        <w:br/>
      </w:r>
      <w:r>
        <w:t xml:space="preserve">[2] Demirhan, D. (2005). "Theoretical Physics and Mathematics in Modern Turkey." *Journal of Turkish Mathematical Society*, 12(3), 45-60.</w:t>
      </w:r>
      <w:r>
        <w:br/>
      </w:r>
      <w:r>
        <w:br/>
      </w:r>
      <w:r>
        <w:t xml:space="preserve">[3] International Commission on Mathematical Instruction (ICMI). (2019). *Global Perspectives on Mathematics Education*. Paris: ICMI Press.</w:t>
      </w:r>
      <w:r>
        <w:br/>
      </w:r>
      <w:r>
        <w:br/>
      </w:r>
      <w:r>
        <w:t xml:space="preserve">[4] Kaya, E. &amp; Yılmaz, S. (2021). "Educational Reforms and the Rise of Technical Universities in Istanbul." *Asian Journal of Social Science Studies*, 8(2), 112-130.</w:t>
      </w:r>
      <w:r>
        <w:br/>
      </w:r>
      <w:r>
        <w:br/>
      </w:r>
      <w:r>
        <w:t xml:space="preserve">[5] TÜBİTAK. (2023). *Annual Report on Scientific Research Funding*. Ankara: The Scientific and Technological Research Council of Turkey.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Continuum of Thought: Mathematical Innovation in Turkey and Istanbul</dc:title>
  <dc:creator/>
  <dc:language>en</dc:language>
  <cp:keywords/>
  <dcterms:created xsi:type="dcterms:W3CDTF">2026-07-29T09:46:50Z</dcterms:created>
  <dcterms:modified xsi:type="dcterms:W3CDTF">2026-07-29T09:46:50Z</dcterms:modified>
</cp:coreProperties>
</file>

<file path=docProps/custom.xml><?xml version="1.0" encoding="utf-8"?>
<Properties xmlns="http://schemas.openxmlformats.org/officeDocument/2006/custom-properties" xmlns:vt="http://schemas.openxmlformats.org/officeDocument/2006/docPropsVTypes"/>
</file>