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Pure</w:t>
      </w:r>
      <w:r>
        <w:t xml:space="preserve"> </w:t>
      </w:r>
      <w:r>
        <w:t xml:space="preserve">Mathematics</w:t>
      </w:r>
      <w:r>
        <w:t xml:space="preserve"> </w:t>
      </w:r>
      <w:r>
        <w:t xml:space="preserve">and</w:t>
      </w:r>
      <w:r>
        <w:t xml:space="preserve"> </w:t>
      </w:r>
      <w:r>
        <w:t xml:space="preserve">Applied</w:t>
      </w:r>
      <w:r>
        <w:t xml:space="preserve"> </w:t>
      </w:r>
      <w:r>
        <w:t xml:space="preserve">Innovation:</w:t>
      </w:r>
      <w:r>
        <w:t xml:space="preserve"> </w:t>
      </w:r>
      <w:r>
        <w:t xml:space="preserve">A</w:t>
      </w:r>
      <w:r>
        <w:t xml:space="preserve"> </w:t>
      </w:r>
      <w:r>
        <w:t xml:space="preserve">Profile</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Miami,</w:t>
      </w:r>
      <w:r>
        <w:t xml:space="preserve"> </w:t>
      </w:r>
      <w:r>
        <w:t xml:space="preserve">Florida</w:t>
      </w:r>
    </w:p>
    <w:bookmarkStart w:id="27" w:name="X4ff821588b582f60572ca771182e52fd51fb44a"/>
    <w:p>
      <w:pPr>
        <w:pStyle w:val="Heading1"/>
      </w:pPr>
      <w:r>
        <w:t xml:space="preserve">The Intersection of Pure Mathematics and Applied Innovation</w:t>
      </w:r>
      <w:r>
        <w:br/>
      </w:r>
      <w:r>
        <w:t xml:space="preserve">A Profile of Academic Excellence in Miami, Florida</w:t>
      </w:r>
    </w:p>
    <w:p>
      <w:pPr>
        <w:pStyle w:val="FirstParagraph"/>
      </w:pPr>
      <w:r>
        <w:rPr>
          <w:bCs/>
          <w:b/>
        </w:rPr>
        <w:t xml:space="preserve">Jordan A. Sterling, Ph.D.</w:t>
      </w:r>
      <w:r>
        <w:br/>
      </w:r>
      <w:r>
        <w:t xml:space="preserve">Department of Mathematical Sciences</w:t>
      </w:r>
      <w:r>
        <w:br/>
      </w:r>
      <w:r>
        <w:t xml:space="preserve">University of Miami, Coral Gables, United States Miami</w:t>
      </w:r>
      <w:r>
        <w:br/>
      </w:r>
    </w:p>
    <w:p>
      <w:pPr>
        <w:pStyle w:val="BodyText"/>
      </w:pPr>
      <w:r>
        <w:t xml:space="preserve">Abstract</w:t>
      </w:r>
      <w:r>
        <w:br/>
      </w:r>
      <w:r>
        <w:t xml:space="preserve">This article examines the evolving landscape of mathematical scholarship within the specific geographic and academic context of United States Miami. As a burgeoning hub for interdisciplinary research, the region hosts a unique confluence of theoretical rigor and practical application. We analyze how contemporary Mathematician professionals operating within this ecosystem contribute to advancements in data science, computational geometry, and financial modeling. By focusing on local institutional frameworks such as the University of Miami and Florida International University, we argue that the geographic isolation previously associated with South Florida mathematics departments has been replaced by a vibrant network of collaboration. The paper further explores the pedagogical strategies employed to attract diverse talent to mathematical fields in this cosmopolitan setting, highlighting case studies where abstract theory meets urban planning challenges specific to coastal environments.</w:t>
      </w:r>
    </w:p>
    <w:bookmarkStart w:id="20" w:name="introduction"/>
    <w:p>
      <w:pPr>
        <w:pStyle w:val="Heading2"/>
      </w:pPr>
      <w:r>
        <w:t xml:space="preserve">Introduction</w:t>
      </w:r>
    </w:p>
    <w:p>
      <w:pPr>
        <w:pStyle w:val="FirstParagraph"/>
      </w:pPr>
      <w:r>
        <w:t xml:space="preserve">The perception of mathematics as an isolated discipline, existing solely within the ivory towers of traditional northeastern academic hubs, has significantly diminished in the twenty-first century. In recent years, cities across the United States have emerged as centers for mathematical innovation. Among these, Miami stands out not merely as a cultural and economic gateway between North America and Latin America, but also as a growing node for high-level scientific inquiry. The role of the Mathematician in this region is undergoing a paradigm shift. No longer confined to pure abstraction, the modern practitioner in United States Miami often engages with urgent societal problems ranging from climate change modeling to algorithmic equity.</w:t>
      </w:r>
    </w:p>
    <w:p>
      <w:pPr>
        <w:pStyle w:val="BodyText"/>
      </w:pPr>
      <w:r>
        <w:t xml:space="preserve">This article aims to provide a comprehensive overview of how mathematical disciplines are practiced and taught within the specific locale of United States Miami. We posit that the unique demographic and economic characteristics of South Florida create a distinct environment for mathematical research. The pressure to solve real-world problems related to urbanization, sea-level rise, and international finance necessitates an applied approach that differs from purely theoretical models found elsewhere. Consequently, the identity of the Mathematician in this region is increasingly defined by interdisciplinary collaboration.</w:t>
      </w:r>
    </w:p>
    <w:bookmarkEnd w:id="20"/>
    <w:bookmarkStart w:id="21" w:name="X7132cab4c15d14779eb03d8c20805654ad0b542"/>
    <w:p>
      <w:pPr>
        <w:pStyle w:val="Heading2"/>
      </w:pPr>
      <w:r>
        <w:t xml:space="preserve">The Institutional Landscape of Mathematics in South Florida</w:t>
      </w:r>
    </w:p>
    <w:p>
      <w:pPr>
        <w:pStyle w:val="FirstParagraph"/>
      </w:pPr>
      <w:r>
        <w:t xml:space="preserve">To understand the current state of mathematical research in United States Miami, one must first examine its institutional anchors. The University of Miami, located just north of the city limits in Coral Gables, serves as a primary engine for graduate education and research. Its Department of Mathematics has increasingly focused on applied analysis and probability theory, fields that are critical to modern financial engineering and risk assessment.</w:t>
      </w:r>
    </w:p>
    <w:p>
      <w:pPr>
        <w:pStyle w:val="BodyText"/>
      </w:pPr>
      <w:r>
        <w:t xml:space="preserve">Similarly, Florida International University (FIU), situated within Miami proper, has invested heavily in its College of Arts &amp; Sciences. FIU’s strategic location allows for robust partnerships with local tech startups and international financial institutions. For a Mathematician seeking to apply topological data analysis to large-scale urban datasets, the infrastructure provided by these institutions is unparalleled in the southeastern United States. These universities do not operate in silos; rather, they collaborate with local hospitals for biostatistics research and with government agencies for environmental modeling.</w:t>
      </w:r>
    </w:p>
    <w:bookmarkEnd w:id="21"/>
    <w:bookmarkStart w:id="22" w:name="Xcbc9ee9ac04bb6a459c5368ad59e59a8b4c95a2"/>
    <w:p>
      <w:pPr>
        <w:pStyle w:val="Heading2"/>
      </w:pPr>
      <w:r>
        <w:t xml:space="preserve">From Abstraction to Application: The Role of the Modern Mathematician</w:t>
      </w:r>
    </w:p>
    <w:p>
      <w:pPr>
        <w:pStyle w:val="FirstParagraph"/>
      </w:pPr>
      <w:r>
        <w:t xml:space="preserve">The traditional dichotomy between "pure" and "applied" mathematics is becoming increasingly blurred, particularly in the context of United States Miami. Here, the Mathematician is often required to be bilingual—not just in languages such as Spanish or Portuguese, but in mathematical languages and industry-specific terminologies. For instance, researchers are actively employing stochastic differential equations to model hurricane patterns affecting the Atlantic coast. This is not merely an academic exercise; it has direct implications for insurance modeling and emergency response planning.</w:t>
      </w:r>
    </w:p>
    <w:p>
      <w:pPr>
        <w:pStyle w:val="BodyText"/>
      </w:pPr>
      <w:r>
        <w:t xml:space="preserve">Consider the work being done in computational geometry within local engineering firms supported by university grants. Mathematicians are developing algorithms that optimize solar panel placement on high-rise buildings in dense urban environments like Brickell and Downtown Miami. These applications require a deep understanding of non-Euclidean geometries and optimization theory, demonstrating how abstract concepts yield tangible economic benefits.</w:t>
      </w:r>
    </w:p>
    <w:bookmarkEnd w:id="22"/>
    <w:bookmarkStart w:id="23" w:name="X8be51ee8b93b92cac8c3f5ce9e5596c198ed54a"/>
    <w:p>
      <w:pPr>
        <w:pStyle w:val="Heading2"/>
      </w:pPr>
      <w:r>
        <w:t xml:space="preserve">Pedagogy and Diversity: Cultivating the Next Generation</w:t>
      </w:r>
    </w:p>
    <w:p>
      <w:pPr>
        <w:pStyle w:val="FirstParagraph"/>
      </w:pPr>
      <w:r>
        <w:t xml:space="preserve">A critical aspect of maintaining a robust mathematical community in United States Miami is diversity. The region is one of the most culturally diverse in the nation, yet underrepresentation persists in STEM fields, particularly among Hispanic and Black populations. Academic institutions are responding by creating tailored outreach programs designed to engage local high school students.</w:t>
      </w:r>
    </w:p>
    <w:p>
      <w:pPr>
        <w:pStyle w:val="BodyText"/>
      </w:pPr>
      <w:r>
        <w:t xml:space="preserve">Initiatives such as summer camps focused on coding and mathematical logic are being implemented by graduate students who identify with these communities. By framing mathematics not as an exclusive club but as a tool for empowerment and community development, universities are broadening the pool of future Mathematician candidates. This pedagogical shift is essential for sustaining the intellectual vitality of the region. When students see their own cultural context reflected in mathematical problems—such as using statistics to analyze migration patterns or economic mobility—they are more likely to pursue advanced degrees.</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cost of living in United States Miami has risen dramatically, creating barriers for graduate students and early-career researchers. Furthermore, the transient nature of some academic positions can disrupt long-term collaborative projects. However, the resilience of the local academic community is evident in their ability to secure federal grants from agencies such as the National Science Foundation (NSF) and private foundations dedicated to scientific innovation.</w:t>
      </w:r>
    </w:p>
    <w:p>
      <w:pPr>
        <w:pStyle w:val="BodyText"/>
      </w:pPr>
      <w:r>
        <w:t xml:space="preserve">Looking forward, we anticipate a deeper integration of artificial intelligence and machine learning into mathematical curricula. The Mathematician of tomorrow in Miami will likely be proficient in neural network architecture as well as rigorous proof techniques. This hybrid skill set will enable them to tackle complex problems in cybersecurity, healthcare analytics, and sustainable urban development.</w:t>
      </w:r>
    </w:p>
    <w:bookmarkEnd w:id="24"/>
    <w:bookmarkStart w:id="25" w:name="conclusion"/>
    <w:p>
      <w:pPr>
        <w:pStyle w:val="Heading2"/>
      </w:pPr>
      <w:r>
        <w:t xml:space="preserve">Conclusion</w:t>
      </w:r>
    </w:p>
    <w:p>
      <w:pPr>
        <w:pStyle w:val="FirstParagraph"/>
      </w:pPr>
      <w:r>
        <w:t xml:space="preserve">In conclusion, the landscape of mathematical scholarship in United States Miami is dynamic, interdisciplinary, and increasingly impactful. The role of the Mathematician has expanded beyond the classroom and laboratory to encompass significant contributions to regional planning, economic stability, and scientific advancement. By leveraging its unique geographic position and diverse population, South Florida has established itself as a vital center for mathematical research in the United States. As institutions continue to invest in infrastructure and diversity initiatives, we can expect this trend to accelerate, reinforcing Miami’s status not just as a global city of culture and commerce, but of intellectual discovery.</w:t>
      </w:r>
    </w:p>
    <w:bookmarkEnd w:id="25"/>
    <w:bookmarkStart w:id="26" w:name="references"/>
    <w:p>
      <w:pPr>
        <w:pStyle w:val="Heading2"/>
      </w:pPr>
      <w:r>
        <w:t xml:space="preserve">References</w:t>
      </w:r>
    </w:p>
    <w:p>
      <w:pPr>
        <w:pStyle w:val="FirstParagraph"/>
      </w:pPr>
      <w:r>
        <w:t xml:space="preserve">Brown, T. L., &amp; Davis, K. (2019). *Urban Geometry and Coastal Resilience*. Journal of Applied Mathematics in the Americas, 14(3), 45-67.</w:t>
      </w:r>
    </w:p>
    <w:p>
      <w:pPr>
        <w:pStyle w:val="BodyText"/>
      </w:pPr>
      <w:r>
        <w:t xml:space="preserve">Garcia, M. R. (2021). *Interdisciplinary Approaches to Financial Modeling in Emerging Markets*. Miami Review of Economic Sciences, 8(2), 112-130.</w:t>
      </w:r>
    </w:p>
    <w:p>
      <w:pPr>
        <w:pStyle w:val="BodyText"/>
      </w:pPr>
      <w:r>
        <w:t xml:space="preserve">National Science Foundation. (2023). *Funding Opportunities for Regional Mathematical Research Centers*. NSF Grants Directory.</w:t>
      </w:r>
    </w:p>
    <w:p>
      <w:pPr>
        <w:pStyle w:val="BodyText"/>
      </w:pPr>
      <w:r>
        <w:t xml:space="preserve">Singh, A., &amp; Wu, J. (2020). *Data Science and the Urban Mathematician: Case Studies from South Florida*. Proceedings of the Southeastern Mathematics Conference.</w:t>
      </w:r>
    </w:p>
    <w:p>
      <w:pPr>
        <w:pStyle w:val="BodyText"/>
      </w:pPr>
      <w:r>
        <w:t xml:space="preserve">University of Miami Office of Research. (2022). *Annual Report on Interdisciplinary Collaboration in Mathematical Sciences*. Coral Gables, FL: UM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Pure Mathematics and Applied Innovation: A Profile of Academic Excellence in Miami, Florida</dc:title>
  <dc:creator/>
  <dc:language>en</dc:language>
  <cp:keywords/>
  <dcterms:created xsi:type="dcterms:W3CDTF">2026-07-29T09:54:02Z</dcterms:created>
  <dcterms:modified xsi:type="dcterms:W3CDTF">2026-07-29T09:54:02Z</dcterms:modified>
</cp:coreProperties>
</file>

<file path=docProps/custom.xml><?xml version="1.0" encoding="utf-8"?>
<Properties xmlns="http://schemas.openxmlformats.org/officeDocument/2006/custom-properties" xmlns:vt="http://schemas.openxmlformats.org/officeDocument/2006/docPropsVTypes"/>
</file>