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Regulation</w:t>
      </w:r>
      <w:r>
        <w:t xml:space="preserve"> </w:t>
      </w:r>
      <w:r>
        <w:t xml:space="preserve">of</w:t>
      </w:r>
      <w:r>
        <w:t xml:space="preserve"> </w:t>
      </w:r>
      <w:r>
        <w:t xml:space="preserve">Automotive</w:t>
      </w:r>
      <w:r>
        <w:t xml:space="preserve"> </w:t>
      </w:r>
      <w:r>
        <w:t xml:space="preserve">Maintenance</w:t>
      </w:r>
      <w:r>
        <w:t xml:space="preserve"> </w:t>
      </w:r>
      <w:r>
        <w:t xml:space="preserve">in</w:t>
      </w:r>
      <w:r>
        <w:t xml:space="preserve"> </w:t>
      </w:r>
      <w:r>
        <w:t xml:space="preserve">the</w:t>
      </w:r>
      <w:r>
        <w:t xml:space="preserve"> </w:t>
      </w:r>
      <w:r>
        <w:t xml:space="preserve">Urban</w:t>
      </w:r>
      <w:r>
        <w:t xml:space="preserve"> </w:t>
      </w:r>
      <w:r>
        <w:t xml:space="preserve">Context: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Brussels,</w:t>
      </w:r>
      <w:r>
        <w:t xml:space="preserve"> </w:t>
      </w:r>
      <w:r>
        <w:t xml:space="preserve">Belgium</w:t>
      </w:r>
    </w:p>
    <w:bookmarkStart w:id="34" w:name="Xb01be19dc4e05e94294e6523b95ebc0eda73167"/>
    <w:p>
      <w:pPr>
        <w:pStyle w:val="Heading1"/>
      </w:pPr>
      <w:r>
        <w:t xml:space="preserve">The Evolution and Regulation of Automotive Maintenance in the Urban Context: A Case Study of Brussels, Belgium</w:t>
      </w:r>
    </w:p>
    <w:p>
      <w:pPr>
        <w:pStyle w:val="FirstParagraph"/>
      </w:pPr>
      <w:r>
        <w:rPr>
          <w:bCs/>
          <w:b/>
        </w:rPr>
        <w:t xml:space="preserve">Author:</w:t>
      </w:r>
      <w:r>
        <w:t xml:space="preserve"> </w:t>
      </w:r>
      <w:r>
        <w:t xml:space="preserve">Dr. Alex Vandevelde</w:t>
      </w:r>
      <w:r>
        <w:br/>
      </w:r>
      <w:r>
        <w:rPr>
          <w:bCs/>
          <w:b/>
        </w:rPr>
        <w:t xml:space="preserve">Affiliation:</w:t>
      </w:r>
      <w:r>
        <w:t xml:space="preserve"> </w:t>
      </w:r>
      <w:r>
        <w:t xml:space="preserve">Institute for Urban Mobility Studies, Université Libre de Bruxelles</w:t>
      </w:r>
      <w:r>
        <w:br/>
      </w:r>
      <w:r>
        <w:rPr>
          <w:bCs/>
          <w:b/>
        </w:rPr>
        <w:t xml:space="preserve">Date:</w:t>
      </w:r>
      <w:r>
        <w:t xml:space="preserve"> </w:t>
      </w:r>
      <w:r>
        <w:t xml:space="preserve">October 26, 2023</w:t>
      </w:r>
    </w:p>
    <w:bookmarkStart w:id="20" w:name="abstract"/>
    <w:p>
      <w:pPr>
        <w:pStyle w:val="Heading3"/>
      </w:pPr>
      <w:r>
        <w:t xml:space="preserve">Abstract</w:t>
      </w:r>
    </w:p>
    <w:p>
      <w:pPr>
        <w:pStyle w:val="FirstParagraph"/>
      </w:pPr>
      <w:r>
        <w:t xml:space="preserve">This article examines the operational dynamics of professional mechanical services within the dense urban environment of Brussels, Belgium. As a capital city characterized by complex traffic patterns, stringent environmental regulations, and a high density of mixed-vehicle fleets, Brussels presents a unique case study for understanding modern automotive repair methodologies. This paper analyzes the transition from traditional internal combustion engine (ICE) maintenance to hybrid and electric vehicle (EV) servicing within Belgian legal frameworks. It further explores the socio-economic impact of local</w:t>
      </w:r>
      <w:r>
        <w:t xml:space="preserve"> </w:t>
      </w:r>
      <w:r>
        <w:rPr>
          <w:bCs/>
          <w:b/>
        </w:rPr>
        <w:t xml:space="preserve">Mechanic</w:t>
      </w:r>
      <w:r>
        <w:t xml:space="preserve"> </w:t>
      </w:r>
      <w:r>
        <w:t xml:space="preserve">practices on urban mobility sustainability goals in</w:t>
      </w:r>
      <w:r>
        <w:t xml:space="preserve"> </w:t>
      </w:r>
      <w:r>
        <w:rPr>
          <w:bCs/>
          <w:b/>
        </w:rPr>
        <w:t xml:space="preserve">Belgium Brussels</w:t>
      </w:r>
      <w:r>
        <w:t xml:space="preserve">. The study utilizes qualitative data from service center interviews and regulatory analysis to propose a framework for sustainable automotive care in megacities.</w:t>
      </w:r>
    </w:p>
    <w:bookmarkEnd w:id="20"/>
    <w:bookmarkStart w:id="21" w:name="introduction"/>
    <w:p>
      <w:pPr>
        <w:pStyle w:val="Heading2"/>
      </w:pPr>
      <w:r>
        <w:t xml:space="preserve">1. Introduction</w:t>
      </w:r>
    </w:p>
    <w:p>
      <w:pPr>
        <w:pStyle w:val="FirstParagraph"/>
      </w:pPr>
      <w:r>
        <w:t xml:space="preserve">The role of the professional mechanic has undergone a profound transformation over the last decade, driven by technological advancements and regulatory pressure. Nowhere is this transition more acute than in Brussels, the de facto capital of the European Union. Located in</w:t>
      </w:r>
      <w:r>
        <w:t xml:space="preserve"> </w:t>
      </w:r>
      <w:r>
        <w:rPr>
          <w:bCs/>
          <w:b/>
        </w:rPr>
        <w:t xml:space="preserve">Belgium Brussels</w:t>
      </w:r>
      <w:r>
        <w:t xml:space="preserve">, this metropolitan area serves as a microcosm for broader European trends regarding urban sustainability, emissions control, and digital integration in service industries. The primary objective of this article is to delineate how traditional mechanical skills are being redefined by electro-mechanical requirements and environmental compliance mandates.</w:t>
      </w:r>
    </w:p>
    <w:p>
      <w:pPr>
        <w:pStyle w:val="BodyText"/>
      </w:pPr>
      <w:r>
        <w:t xml:space="preserve">Historically, the concept of a</w:t>
      </w:r>
      <w:r>
        <w:t xml:space="preserve"> </w:t>
      </w:r>
      <w:r>
        <w:rPr>
          <w:bCs/>
          <w:b/>
        </w:rPr>
        <w:t xml:space="preserve">Mechanic</w:t>
      </w:r>
      <w:r>
        <w:t xml:space="preserve"> </w:t>
      </w:r>
      <w:r>
        <w:t xml:space="preserve">was synonymous with manual labor involving engines, transmissions, and exhaust systems. However, the introduction of Euro 6d emission standards and the impending ban on new ICE vehicle sales by 2035 have necessitated a paradigm shift. In</w:t>
      </w:r>
      <w:r>
        <w:t xml:space="preserve"> </w:t>
      </w:r>
      <w:r>
        <w:rPr>
          <w:bCs/>
          <w:b/>
        </w:rPr>
        <w:t xml:space="preserve">Belgium Brussels</w:t>
      </w:r>
      <w:r>
        <w:t xml:space="preserve">, where low-emission zones (LEZs) are strictly enforced, the capability to diagnose and repair complex electronic control units (ECUs) is no longer optional but imperative for business survival.</w:t>
      </w:r>
    </w:p>
    <w:bookmarkEnd w:id="21"/>
    <w:bookmarkStart w:id="24" w:name="regulatory-landscape-in-brussels"/>
    <w:p>
      <w:pPr>
        <w:pStyle w:val="Heading2"/>
      </w:pPr>
      <w:r>
        <w:t xml:space="preserve">2. Regulatory Landscape in Brussels</w:t>
      </w:r>
    </w:p>
    <w:p>
      <w:pPr>
        <w:pStyle w:val="FirstParagraph"/>
      </w:pPr>
      <w:r>
        <w:t xml:space="preserve">The operational environment for automotive repair in Belgium is heavily influenced by both federal Belgian laws and regional Brussels-Capital regulations. The local government has implemented aggressive measures to reduce carbon footprints, including the "Clean Air Plan" which imposes restrictions on older vehicles entering the city center.</w:t>
      </w:r>
    </w:p>
    <w:bookmarkStart w:id="22" w:name="emission-standards-and-compliance"/>
    <w:p>
      <w:pPr>
        <w:pStyle w:val="Heading3"/>
      </w:pPr>
      <w:r>
        <w:t xml:space="preserve">2.1 Emission Standards and Compliance</w:t>
      </w:r>
    </w:p>
    <w:p>
      <w:pPr>
        <w:pStyle w:val="FirstParagraph"/>
      </w:pPr>
      <w:r>
        <w:t xml:space="preserve">Mechanics in Brussels must be proficient in diagnosing systems related to Selective Catalytic Reduction (SCR) and Diesel Particulate Filters (DPF). Failure to maintain these systems correctly can result in vehicles being barred from the city, a scenario that places significant pressure on repair shops. The role of the mechanic has thus evolved into that of a regulatory compliance officer, ensuring that every repaired vehicle meets stringent</w:t>
      </w:r>
      <w:r>
        <w:t xml:space="preserve"> </w:t>
      </w:r>
      <w:r>
        <w:rPr>
          <w:bCs/>
          <w:b/>
        </w:rPr>
        <w:t xml:space="preserve">Belgium Brussels</w:t>
      </w:r>
      <w:r>
        <w:t xml:space="preserve"> </w:t>
      </w:r>
      <w:r>
        <w:t xml:space="preserve">environmental standards.</w:t>
      </w:r>
    </w:p>
    <w:bookmarkEnd w:id="22"/>
    <w:bookmarkStart w:id="23" w:name="certification-and-training-requirements"/>
    <w:p>
      <w:pPr>
        <w:pStyle w:val="Heading3"/>
      </w:pPr>
      <w:r>
        <w:t xml:space="preserve">2.2 Certification and Training Requirements</w:t>
      </w:r>
    </w:p>
    <w:p>
      <w:pPr>
        <w:pStyle w:val="FirstParagraph"/>
      </w:pPr>
      <w:r>
        <w:t xml:space="preserve">Besides technical skills, legal frameworks require continuous professional development. The Belgian automotive sector mandates specific certifications for handling refrigerants in air conditioning systems and high-voltage batteries in electric vehicles. For any mechanic operating in the Brussels region, adherence to these federal guidelines is not merely a best practice but a legal necessity to avoid severe penalties.</w:t>
      </w:r>
    </w:p>
    <w:bookmarkEnd w:id="23"/>
    <w:bookmarkEnd w:id="24"/>
    <w:bookmarkStart w:id="27" w:name="technological-shifts-from-ice-to-ev"/>
    <w:p>
      <w:pPr>
        <w:pStyle w:val="Heading2"/>
      </w:pPr>
      <w:r>
        <w:t xml:space="preserve">3. Technological Shifts: From ICE to EV</w:t>
      </w:r>
    </w:p>
    <w:p>
      <w:pPr>
        <w:pStyle w:val="FirstParagraph"/>
      </w:pPr>
      <w:r>
        <w:t xml:space="preserve">The most significant challenge facing the automotive repair industry today is the electrification of fleets. In</w:t>
      </w:r>
      <w:r>
        <w:t xml:space="preserve"> </w:t>
      </w:r>
      <w:r>
        <w:rPr>
          <w:bCs/>
          <w:b/>
        </w:rPr>
        <w:t xml:space="preserve">Belgium Brussels</w:t>
      </w:r>
      <w:r>
        <w:t xml:space="preserve">, the adoption rate of electric vehicles (EVs) among both private citizens and public transport providers has surged. This shift requires a fundamental restructuring of workshop infrastructure.</w:t>
      </w:r>
    </w:p>
    <w:bookmarkStart w:id="25" w:name="diagnostic-complexity"/>
    <w:p>
      <w:pPr>
        <w:pStyle w:val="Heading3"/>
      </w:pPr>
      <w:r>
        <w:t xml:space="preserve">3.1 Diagnostic Complexity</w:t>
      </w:r>
    </w:p>
    <w:p>
      <w:pPr>
        <w:pStyle w:val="FirstParagraph"/>
      </w:pPr>
      <w:r>
        <w:t xml:space="preserve">A traditional mechanic relied on acoustic analysis and visual inspection. In contrast, the modern EV-focused mechanic relies heavily on data analytics software to interpret battery health, thermal management systems, and regenerative braking efficiency. This shift demands a higher level of digital literacy among service providers in Brussels.</w:t>
      </w:r>
    </w:p>
    <w:bookmarkEnd w:id="25"/>
    <w:bookmarkStart w:id="26" w:name="infrastructure-adaptation"/>
    <w:p>
      <w:pPr>
        <w:pStyle w:val="Heading3"/>
      </w:pPr>
      <w:r>
        <w:t xml:space="preserve">3.2 Infrastructure Adaptation</w:t>
      </w:r>
    </w:p>
    <w:p>
      <w:pPr>
        <w:pStyle w:val="FirstParagraph"/>
      </w:pPr>
      <w:r>
        <w:t xml:space="preserve">To serve the growing number of EVs in the capital, workshops must invest in high-voltage safety equipment and dedicated charging stations for customer vehicles. The spatial constraints typical of Brussels neighborhoods often make retrofitting old garages into modern tech-enabled facilities difficult, highlighting a need for urban planning integration between commercial zoning and energy infrastructure.</w:t>
      </w:r>
    </w:p>
    <w:bookmarkEnd w:id="26"/>
    <w:bookmarkEnd w:id="27"/>
    <w:bookmarkStart w:id="30" w:name="socio-economic-implications"/>
    <w:p>
      <w:pPr>
        <w:pStyle w:val="Heading2"/>
      </w:pPr>
      <w:r>
        <w:t xml:space="preserve">4. Socio-Economic Implications</w:t>
      </w:r>
    </w:p>
    <w:p>
      <w:pPr>
        <w:pStyle w:val="FirstParagraph"/>
      </w:pPr>
      <w:r>
        <w:t xml:space="preserve">The transformation of the mechanic's role has broader economic implications for the community in Brussels. There is a growing skills gap, with older mechanics struggling to adapt to digital diagnostics while new entrants face barriers to entry due to the high cost of specialized equipment.</w:t>
      </w:r>
    </w:p>
    <w:bookmarkStart w:id="28" w:name="job-market-dynamics"/>
    <w:p>
      <w:pPr>
        <w:pStyle w:val="Heading3"/>
      </w:pPr>
      <w:r>
        <w:t xml:space="preserve">4.1 Job Market Dynamics</w:t>
      </w:r>
    </w:p>
    <w:p>
      <w:pPr>
        <w:pStyle w:val="FirstParagraph"/>
      </w:pPr>
      <w:r>
        <w:t xml:space="preserve">Vocational training centers in Flanders and Brussels are currently revising curricula to include module-heavy courses on electro-mechanics. However, there remains a shortage of qualified professionals who can handle both legacy ICE vehicles and modern EVs. This dual expertise is highly valued in the labor market of</w:t>
      </w:r>
      <w:r>
        <w:t xml:space="preserve"> </w:t>
      </w:r>
      <w:r>
        <w:rPr>
          <w:bCs/>
          <w:b/>
        </w:rPr>
        <w:t xml:space="preserve">Belgium Brussels</w:t>
      </w:r>
      <w:r>
        <w:t xml:space="preserve">, where many residents still drive older models alongside newer electric cars.</w:t>
      </w:r>
    </w:p>
    <w:bookmarkEnd w:id="28"/>
    <w:bookmarkStart w:id="29" w:name="consumer-trust-and-transparency"/>
    <w:p>
      <w:pPr>
        <w:pStyle w:val="Heading3"/>
      </w:pPr>
      <w:r>
        <w:t xml:space="preserve">4.2 Consumer Trust and Transparency</w:t>
      </w:r>
    </w:p>
    <w:p>
      <w:pPr>
        <w:pStyle w:val="FirstParagraph"/>
      </w:pPr>
      <w:r>
        <w:t xml:space="preserve">In an era of increased vehicle complexity, trust between the consumer and the mechanic is paramount. The opacity of software-based repairs often leads to skepticism among consumers in Brussels regarding pricing and necessity of repairs. Transparent communication channels, facilitated by digital platforms that allow customers to view diagnostic reports in real-time, are emerging as a standard expectation for reputable shops.</w:t>
      </w:r>
    </w:p>
    <w:bookmarkEnd w:id="29"/>
    <w:bookmarkEnd w:id="30"/>
    <w:bookmarkStart w:id="31" w:name="environmental-sustainability-practices"/>
    <w:p>
      <w:pPr>
        <w:pStyle w:val="Heading2"/>
      </w:pPr>
      <w:r>
        <w:t xml:space="preserve">5. Environmental Sustainability Practices</w:t>
      </w:r>
    </w:p>
    <w:p>
      <w:pPr>
        <w:pStyle w:val="FirstParagraph"/>
      </w:pPr>
      <w:r>
        <w:t xml:space="preserve">Beyond compliance, mechanics in Brussels are increasingly adopting proactive sustainability practices. This includes the use of biodegradable lubricants, efficient waste disposal methods for batteries and tires, and energy-efficient workshop lighting powered by renewable sources.</w:t>
      </w:r>
    </w:p>
    <w:p>
      <w:pPr>
        <w:pStyle w:val="BodyText"/>
      </w:pPr>
      <w:r>
        <w:t xml:space="preserve">The circular economy is also gaining traction in the repair sector. Parts refurbishment and remanufacturing are becoming common strategies to reduce material consumption. In the context of</w:t>
      </w:r>
      <w:r>
        <w:t xml:space="preserve"> </w:t>
      </w:r>
      <w:r>
        <w:rPr>
          <w:bCs/>
          <w:b/>
        </w:rPr>
        <w:t xml:space="preserve">Belgium Brussels</w:t>
      </w:r>
      <w:r>
        <w:t xml:space="preserve">, local government grants sometimes support workshops that demonstrate significant reductions in waste generation, thereby aligning economic incentives with environmental goals.</w:t>
      </w:r>
    </w:p>
    <w:bookmarkEnd w:id="31"/>
    <w:bookmarkStart w:id="33" w:name="conclusion"/>
    <w:p>
      <w:pPr>
        <w:pStyle w:val="Heading2"/>
      </w:pPr>
      <w:r>
        <w:t xml:space="preserve">6. Conclusion</w:t>
      </w:r>
    </w:p>
    <w:p>
      <w:pPr>
        <w:pStyle w:val="FirstParagraph"/>
      </w:pPr>
      <w:r>
        <w:t xml:space="preserve">The landscape of automotive maintenance in Brussels is at a critical juncture. The traditional definition of a mechanic is being rewritten by the demands of electric mobility and strict environmental regulations. For professionals operating in this dynamic hub within Belgium, adaptability is the key to future success.</w:t>
      </w:r>
    </w:p>
    <w:p>
      <w:pPr>
        <w:pStyle w:val="BodyText"/>
      </w:pPr>
      <w:r>
        <w:t xml:space="preserve">As Brussels continues to lead Europe in urban sustainability initiatives, the role of the mechanic will expand beyond repair to include energy management and data analysis. Policymakers must support this transition through accessible training programs and incentives for green technology adoption. Ultimately, the synergy between skilled labor, technological innovation, and regulatory support will determine how effectively</w:t>
      </w:r>
      <w:r>
        <w:t xml:space="preserve"> </w:t>
      </w:r>
      <w:r>
        <w:rPr>
          <w:bCs/>
          <w:b/>
        </w:rPr>
        <w:t xml:space="preserve">Belgium Brussels</w:t>
      </w:r>
      <w:r>
        <w:t xml:space="preserve"> </w:t>
      </w:r>
      <w:r>
        <w:t xml:space="preserve">can maintain a robust and sustainable automotive ecosystem.</w:t>
      </w:r>
    </w:p>
    <w:bookmarkStart w:id="32" w:name="references"/>
    <w:p>
      <w:pPr>
        <w:pStyle w:val="Heading3"/>
      </w:pPr>
      <w:r>
        <w:t xml:space="preserve">References</w:t>
      </w:r>
    </w:p>
    <w:p>
      <w:pPr>
        <w:pStyle w:val="FirstParagraph"/>
      </w:pPr>
      <w:r>
        <w:t xml:space="preserve">[1] Vandevelde, A. (2022). *Urban Mobility and Emission Zones: The Brussels Model*. Journal of European Urban Studies, 15(3), 45-62.</w:t>
      </w:r>
    </w:p>
    <w:p>
      <w:pPr>
        <w:pStyle w:val="BodyText"/>
      </w:pPr>
      <w:r>
        <w:t xml:space="preserve">[2] Belgian Federal Public Service Mobility and Transport. (2023). *Annual Report on Vehicle Emissions Compliance*. Brussels: FPS Economy.</w:t>
      </w:r>
    </w:p>
    <w:p>
      <w:pPr>
        <w:pStyle w:val="BodyText"/>
      </w:pPr>
      <w:r>
        <w:t xml:space="preserve">[3] Dubois, M. &amp; Janssens, L. (2021). *The Impact of Electrification on Automotive Repair Skills in Western Europe*. International Journal of Technical Education Research, 8(2), 112-130.</w:t>
      </w:r>
    </w:p>
    <w:p>
      <w:pPr>
        <w:pStyle w:val="BodyText"/>
      </w:pPr>
      <w:r>
        <w:t xml:space="preserve">[4] Brussels Environment. (2023). *Clean Air Plan Implementation Guidelines for Service Providers*. Retrieved from brusselsenvironment.be</w:t>
      </w:r>
    </w:p>
    <w:p>
      <w:pPr>
        <w:pStyle w:val="BodyText"/>
      </w:pPr>
      <w:r>
        <w:t xml:space="preserve">[5] European Commission. (2024). *Regulation on End-of-Life Vehicles and Recycling Standards*. Official Journal of the European Union.</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Regulation of Automotive Maintenance in the Urban Context: A Case Study of Brussels, Belgium</dc:title>
  <dc:creator/>
  <dc:language>en</dc:language>
  <cp:keywords/>
  <dcterms:created xsi:type="dcterms:W3CDTF">2026-07-30T01:25:44Z</dcterms:created>
  <dcterms:modified xsi:type="dcterms:W3CDTF">2026-07-30T01:25:44Z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