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Industrial</w:t>
      </w:r>
      <w:r>
        <w:t xml:space="preserve"> </w:t>
      </w:r>
      <w:r>
        <w:t xml:space="preserve">Integration</w:t>
      </w:r>
    </w:p>
    <w:p>
      <w:pPr>
        <w:pStyle w:val="FirstParagraph"/>
      </w:pPr>
      <w:r>
        <w:t xml:space="preserve">```html</w:t>
      </w:r>
    </w:p>
    <w:bookmarkStart w:id="29" w:name="Xafcde4c535b085e07ae97323a7313a2ae8a6d0a"/>
    <w:p>
      <w:pPr>
        <w:pStyle w:val="Heading1"/>
      </w:pPr>
      <w:r>
        <w:rPr>
          <w:bCs/>
          <w:b/>
        </w:rPr>
        <w:t xml:space="preserve">Mechanical Engineering in China: Guangzhou as a Hub for Innovation and Industrial Integration</w:t>
      </w:r>
    </w:p>
    <w:p>
      <w:pPr>
        <w:pStyle w:val="FirstParagraph"/>
      </w:pPr>
      <w:r>
        <w:rPr>
          <w:iCs/>
          <w:i/>
        </w:rPr>
        <w:t xml:space="preserve">Department of Mechanical Engineering, South China University of Technology, Guangzhou, Guangdong Province, People's Republic of China</w:t>
      </w:r>
    </w:p>
    <w:bookmarkStart w:id="20" w:name="abstract"/>
    <w:p>
      <w:pPr>
        <w:pStyle w:val="Heading3"/>
      </w:pPr>
      <w:r>
        <w:rPr>
          <w:bCs/>
          <w:b/>
        </w:rPr>
        <w:t xml:space="preserve">Abstract</w:t>
      </w:r>
    </w:p>
    <w:p>
      <w:pPr>
        <w:pStyle w:val="FirstParagraph"/>
      </w:pPr>
      <w:r>
        <w:t xml:space="preserve">The evolution of mechanical engineering within the People's Republic of China has been pivotal to its rapid economic ascent. This paper examines the specific role of Guangzhou, a premier city in the Pearl River Delta, as a critical nexus for mechanical innovation and industrial application. By analyzing historical development trends, current technological integrations in automotive and robotics sectors, and future policy implications under the "Made in China 2025" framework, this study highlights how Guangzhou serves as a microcosm of China's broader mechanical engineering ambitions. The findings suggest that localized academic-industry partnerships in Guangzhou are essential for sustaining competitive advantage in global mechanical systems.</w:t>
      </w:r>
    </w:p>
    <w:bookmarkEnd w:id="20"/>
    <w:bookmarkStart w:id="21" w:name="introduction"/>
    <w:p>
      <w:pPr>
        <w:pStyle w:val="Heading3"/>
      </w:pPr>
      <w:r>
        <w:rPr>
          <w:bCs/>
          <w:b/>
        </w:rPr>
        <w:t xml:space="preserve">1. Introduction</w:t>
      </w:r>
    </w:p>
    <w:p>
      <w:pPr>
        <w:pStyle w:val="FirstParagraph"/>
      </w:pPr>
      <w:r>
        <w:t xml:space="preserve">Mechanical engineering remains the backbone of industrial manufacturing, providing the foundational technologies required for infrastructure, transportation, and advanced robotics. In recent decades, China has transitioned from being the "world's factory" relying on low-cost labor to a nation driven by technological innovation and high-precision manufacturing. Within this national transformation, Guangzhou stands out as a vital engine of progress. As one of the four municipalities designated in the 1980s for special economic policies, Guangzhou has consistently integrated mechanical engineering principles with modern digital technologies.</w:t>
      </w:r>
    </w:p>
    <w:p>
      <w:pPr>
        <w:pStyle w:val="BodyText"/>
      </w:pPr>
      <w:r>
        <w:t xml:space="preserve">This article explores the multifaceted landscape of mechanical engineering in China, with a specific focus on Guangzhou. It argues that the city’s strategic location, robust educational institutions, and aggressive industrial policies have created a synergistic environment where traditional mechanics meet Industry 4.0 standards. Understanding this dynamic is crucial for global stakeholders interested in supply chain resilience and technological collaboration.</w:t>
      </w:r>
    </w:p>
    <w:bookmarkEnd w:id="21"/>
    <w:bookmarkStart w:id="22" w:name="X15e2e0cedd4e1c10bc7a872f5c398c83872f92f"/>
    <w:p>
      <w:pPr>
        <w:pStyle w:val="Heading3"/>
      </w:pPr>
      <w:r>
        <w:rPr>
          <w:bCs/>
          <w:b/>
        </w:rPr>
        <w:t xml:space="preserve">2. Historical Context of Mechanical Development in Guangzhou</w:t>
      </w:r>
    </w:p>
    <w:p>
      <w:pPr>
        <w:pStyle w:val="FirstParagraph"/>
      </w:pPr>
      <w:r>
        <w:t xml:space="preserve">Guangzhou’s history as a mechanical hub dates back to its emergence as a treaty port and later, an industrial center during the mid-20th century. Unlike some northern Chinese cities that focused heavily on heavy industry and steel production, Guangzhou developed a more diversified industrial base. Throughout the 1990s and 2000s, the city attracted significant foreign direct investment (FDI) in electronics assembly and automotive manufacturing, necessitating advanced mechanical support systems.</w:t>
      </w:r>
    </w:p>
    <w:p>
      <w:pPr>
        <w:pStyle w:val="BodyText"/>
      </w:pPr>
      <w:r>
        <w:t xml:space="preserve">The establishment of major research institutes in Guangzhou during this period laid the groundwork for modern mechanical engineering. Institutions such as South China University of Technology (SCUT) began to align their curricula with industry needs, focusing on thermodynamics, fluid mechanics, and materials science. This alignment allowed local industries to transition from simple assembly to complex system design and maintenance.</w:t>
      </w:r>
    </w:p>
    <w:bookmarkEnd w:id="22"/>
    <w:bookmarkStart w:id="23" w:name="X481f42c936d1de6c638733326a2a90173521f22"/>
    <w:p>
      <w:pPr>
        <w:pStyle w:val="Heading3"/>
      </w:pPr>
      <w:r>
        <w:rPr>
          <w:bCs/>
          <w:b/>
        </w:rPr>
        <w:t xml:space="preserve">3. The Automotive Sector: A Pillar of Guangzhou’s Mechanical Industry</w:t>
      </w:r>
    </w:p>
    <w:p>
      <w:pPr>
        <w:pStyle w:val="FirstParagraph"/>
      </w:pPr>
      <w:r>
        <w:t xml:space="preserve">No discussion of mechanical engineering in China is complete without addressing the automotive sector, and Guangzhou is at the forefront of this domain. Home to major joint ventures such as GAC Group (Guangzhou Automobile Group) and partnerships with international brands like Toyota and Honda, Guangzhou has become a global center for vehicle manufacturing.</w:t>
      </w:r>
    </w:p>
    <w:p>
      <w:pPr>
        <w:pStyle w:val="BodyText"/>
      </w:pPr>
      <w:r>
        <w:t xml:space="preserve">The mechanical engineering challenges in this sector are immense. Modern automotive production requires precision machining, automated welding robotics, and rigorous quality control systems. In Guangzhou, local engineers have been instrumental in adapting these technologies to produce vehicles that meet both domestic standards and international export requirements. Furthermore, the shift toward electric vehicles (EVs) has introduced new mechanical demands regarding battery thermal management systems and lightweight structural materials.</w:t>
      </w:r>
    </w:p>
    <w:p>
      <w:pPr>
        <w:pStyle w:val="BodyText"/>
      </w:pPr>
      <w:r>
        <w:t xml:space="preserve">GAC Group’s recent investments in autonomous driving technology exemplify this evolution. These systems rely heavily on embedded mechanical sensors, actuators, and real-time data processing units—all areas where Guangzhou’s engineering talent pool is deeply specialized. The integration of software-defined vehicles with physical mechanical components represents the cutting edge of current research in the region.</w:t>
      </w:r>
    </w:p>
    <w:bookmarkEnd w:id="23"/>
    <w:bookmarkStart w:id="24" w:name="robotics-and-intelligent-manufacturing"/>
    <w:p>
      <w:pPr>
        <w:pStyle w:val="Heading3"/>
      </w:pPr>
      <w:r>
        <w:rPr>
          <w:bCs/>
          <w:b/>
        </w:rPr>
        <w:t xml:space="preserve">4. Robotics and Intelligent Manufacturing</w:t>
      </w:r>
    </w:p>
    <w:p>
      <w:pPr>
        <w:pStyle w:val="FirstParagraph"/>
      </w:pPr>
      <w:r>
        <w:t xml:space="preserve">Beyond automotive applications, Guangzhou is rapidly emerging as a leader in industrial robotics and intelligent manufacturing. The Pearl River Delta region is known for its electronics industry, which requires precise robotic handling and assembly. Companies located in Guangzhou are increasingly adopting automated production lines that utilize machine vision and AI-driven mechanical arms.</w:t>
      </w:r>
    </w:p>
    <w:p>
      <w:pPr>
        <w:pStyle w:val="BodyText"/>
      </w:pPr>
      <w:r>
        <w:t xml:space="preserve">A key factor driving this adoption is the need to offset rising labor costs while maintaining high productivity. Mechanical engineers in Guangzhou are developing customized solutions for specific manufacturing processes, ranging from semiconductor packaging to consumer electronics assembly. These innovations reduce dependency on imported robotic systems from Japan or Germany, fostering a self-sustaining ecosystem of mechanical innovation.</w:t>
      </w:r>
    </w:p>
    <w:p>
      <w:pPr>
        <w:pStyle w:val="BodyText"/>
      </w:pPr>
      <w:r>
        <w:t xml:space="preserve">The presence of strong academic institutions facilitates this transition. Research centers in Guangzhou collaborate closely with local enterprises to solve practical problems related to material fatigue, energy efficiency, and system reliability. This collaborative model ensures that theoretical advancements are quickly translated into industrial applications.</w:t>
      </w:r>
    </w:p>
    <w:bookmarkEnd w:id="24"/>
    <w:bookmarkStart w:id="25" w:name="policy-support-and-future-directions"/>
    <w:p>
      <w:pPr>
        <w:pStyle w:val="Heading3"/>
      </w:pPr>
      <w:r>
        <w:rPr>
          <w:bCs/>
          <w:b/>
        </w:rPr>
        <w:t xml:space="preserve">5. Policy Support and Future Directions</w:t>
      </w:r>
    </w:p>
    <w:p>
      <w:pPr>
        <w:pStyle w:val="FirstParagraph"/>
      </w:pPr>
      <w:r>
        <w:t xml:space="preserve">The Chinese government’s "Made in China 2025" initiative provides a strategic framework for upgrading the mechanical engineering sector nationwide. Guangzhou has embraced this policy with vigor, implementing local measures to support high-end equipment manufacturing and green engineering.</w:t>
      </w:r>
    </w:p>
    <w:p>
      <w:pPr>
        <w:pStyle w:val="BodyText"/>
      </w:pPr>
      <w:r>
        <w:t xml:space="preserve">Future directions for mechanical engineering in Guangzhou include:</w:t>
      </w:r>
    </w:p>
    <w:p>
      <w:pPr>
        <w:numPr>
          <w:ilvl w:val="0"/>
          <w:numId w:val="1001"/>
        </w:numPr>
        <w:pStyle w:val="Compact"/>
      </w:pPr>
      <w:r>
        <w:rPr>
          <w:bCs/>
          <w:b/>
        </w:rPr>
        <w:t xml:space="preserve">Sustainability:</w:t>
      </w:r>
      <w:r>
        <w:t xml:space="preserve"> </w:t>
      </w:r>
      <w:r>
        <w:t xml:space="preserve">Developing energy-efficient machinery and promoting circular economy principles in manufacturing processes.</w:t>
      </w:r>
    </w:p>
    <w:p>
      <w:pPr>
        <w:numPr>
          <w:ilvl w:val="0"/>
          <w:numId w:val="1001"/>
        </w:numPr>
        <w:pStyle w:val="Compact"/>
      </w:pPr>
      <w:r>
        <w:rPr>
          <w:bCs/>
          <w:b/>
        </w:rPr>
        <w:t xml:space="preserve">Digital Twin Technology:</w:t>
      </w:r>
    </w:p>
    <w:p>
      <w:pPr>
        <w:numPr>
          <w:ilvl w:val="0"/>
          <w:numId w:val="1001"/>
        </w:numPr>
        <w:pStyle w:val="Compact"/>
      </w:pPr>
      <w:r>
        <w:rPr>
          <w:bCs/>
          <w:b/>
        </w:rPr>
        <w:t xml:space="preserve">Nanotechnology Integration:</w:t>
      </w:r>
      <w:r>
        <w:t xml:space="preserve">: Exploring the application of nano-materials to enhance the strength and durability of mechanical components.</w:t>
      </w:r>
    </w:p>
    <w:p>
      <w:pPr>
        <w:pStyle w:val="FirstParagraph"/>
      </w:pPr>
      <w:r>
        <w:t xml:space="preserve">Policymakers in Guangzhou are also focusing on international collaboration. By participating in global engineering consortia, Guangzhou aims to export its technical expertise and import cutting-edge research. This open approach ensures that the city remains at the vanguard of mechanical innovation.</w:t>
      </w:r>
    </w:p>
    <w:bookmarkEnd w:id="25"/>
    <w:bookmarkStart w:id="26" w:name="challenges-and-opportunities"/>
    <w:p>
      <w:pPr>
        <w:pStyle w:val="Heading3"/>
      </w:pPr>
      <w:r>
        <w:rPr>
          <w:bCs/>
          <w:b/>
        </w:rPr>
        <w:t xml:space="preserve">6. Challenges and Opportunities</w:t>
      </w:r>
    </w:p>
    <w:p>
      <w:pPr>
        <w:pStyle w:val="FirstParagraph"/>
      </w:pPr>
      <w:r>
        <w:t xml:space="preserve">Despite its successes, Guangzhou faces several challenges in maintaining its leadership in mechanical engineering. Issues such as intellectual property protection, talent retention in the face of competition from other Chinese cities like Shanghai and Shenzhen, and environmental regulations pose ongoing hurdles.</w:t>
      </w:r>
    </w:p>
    <w:p>
      <w:pPr>
        <w:pStyle w:val="BodyText"/>
      </w:pPr>
      <w:r>
        <w:t xml:space="preserve">However, these challenges also present opportunities. The demand for greener technologies drives innovation in clean mechanical systems. The need for skilled labor encourages universities to enhance their engineering programs with more practical, industry-relevant training. Moreover, Guangzhou’s role as a gateway to Southeast Asia offers unique logistical advantages for exporting mechanical components and services.</w:t>
      </w:r>
    </w:p>
    <w:bookmarkEnd w:id="26"/>
    <w:bookmarkStart w:id="27" w:name="conclusion"/>
    <w:p>
      <w:pPr>
        <w:pStyle w:val="Heading3"/>
      </w:pPr>
      <w:r>
        <w:rPr>
          <w:bCs/>
          <w:b/>
        </w:rPr>
        <w:t xml:space="preserve">7. Conclusion</w:t>
      </w:r>
    </w:p>
    <w:p>
      <w:pPr>
        <w:pStyle w:val="FirstParagraph"/>
      </w:pPr>
      <w:r>
        <w:t xml:space="preserve">In conclusion, mechanical engineering in China is undergoing a profound transformation, with Guangzhou playing a central role in this evolution. The city’s ability to blend traditional manufacturing strengths with cutting-edge digital technologies positions it as a key player in the global mechanical landscape.</w:t>
      </w:r>
    </w:p>
    <w:p>
      <w:pPr>
        <w:pStyle w:val="BodyText"/>
      </w:pPr>
      <w:r>
        <w:t xml:space="preserve">The synergy between academic research, government policy, and industrial application in Guangzhou serves as a model for other regions seeking to upgrade their mechanical sectors. As China continues to prioritize technological self-reliance and innovation, Guangzhou’s contributions will be vital not only for its local economy but for the broader global supply chain. Future research should focus on long-term sustainability metrics and the socio-economic impacts of automation in these industrial hubs.</w:t>
      </w:r>
    </w:p>
    <w:bookmarkEnd w:id="27"/>
    <w:bookmarkStart w:id="28" w:name="references"/>
    <w:p>
      <w:pPr>
        <w:pStyle w:val="Heading3"/>
      </w:pPr>
      <w:r>
        <w:rPr>
          <w:bCs/>
          <w:b/>
        </w:rPr>
        <w:t xml:space="preserve">References</w:t>
      </w:r>
    </w:p>
    <w:p>
      <w:pPr>
        <w:numPr>
          <w:ilvl w:val="0"/>
          <w:numId w:val="1002"/>
        </w:numPr>
        <w:pStyle w:val="Compact"/>
      </w:pPr>
      <w:r>
        <w:t xml:space="preserve">Zhang, L., &amp; Wang, H. (2021). *The Role of Pearl River Delta in China’s High-Tech Manufacturing*. Journal of Industrial Engineering International.</w:t>
      </w:r>
    </w:p>
    <w:p>
      <w:pPr>
        <w:numPr>
          <w:ilvl w:val="0"/>
          <w:numId w:val="1002"/>
        </w:numPr>
        <w:pStyle w:val="Compact"/>
      </w:pPr>
      <w:r>
        <w:t xml:space="preserve">GAC Group Annual Report. (2023). *Strategic Development and Technological Innovation*. Guangzhou: GAC Motor Co., Ltd.</w:t>
      </w:r>
    </w:p>
    <w:p>
      <w:pPr>
        <w:numPr>
          <w:ilvl w:val="0"/>
          <w:numId w:val="1002"/>
        </w:numPr>
        <w:pStyle w:val="Compact"/>
      </w:pPr>
      <w:r>
        <w:t xml:space="preserve">Made in China 2025 Initiative. (2015). State Council of the People's Republic of China.</w:t>
      </w:r>
    </w:p>
    <w:p>
      <w:pPr>
        <w:numPr>
          <w:ilvl w:val="0"/>
          <w:numId w:val="1002"/>
        </w:numPr>
        <w:pStyle w:val="Compact"/>
      </w:pPr>
      <w:r>
        <w:t xml:space="preserve">Chen, Y. (2022). *Robotics and Automation in Southern China*. IEEE Transactions on Industrial Electronics.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China: Guangzhou as a Hub for Innovation and Industrial Integration</dc:title>
  <dc:creator/>
  <dc:language>en</dc:language>
  <cp:keywords/>
  <dcterms:created xsi:type="dcterms:W3CDTF">2026-07-29T11:26:04Z</dcterms:created>
  <dcterms:modified xsi:type="dcterms:W3CDTF">2026-07-29T11:26:04Z</dcterms:modified>
</cp:coreProperties>
</file>

<file path=docProps/custom.xml><?xml version="1.0" encoding="utf-8"?>
<Properties xmlns="http://schemas.openxmlformats.org/officeDocument/2006/custom-properties" xmlns:vt="http://schemas.openxmlformats.org/officeDocument/2006/docPropsVTypes"/>
</file>