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Tashkent,</w:t>
      </w:r>
      <w:r>
        <w:t xml:space="preserve"> </w:t>
      </w:r>
      <w:r>
        <w:t xml:space="preserve">Uzbekistan</w:t>
      </w:r>
    </w:p>
    <w:bookmarkStart w:id="28" w:name="X2c99f94891b1d2155f37c397cc17910159fc1a6"/>
    <w:p>
      <w:pPr>
        <w:pStyle w:val="Heading1"/>
      </w:pPr>
      <w:r>
        <w:t xml:space="preserve">The Evolution and Modernization of Mechanic Practices in Tashkent, Uzbekistan</w:t>
      </w:r>
    </w:p>
    <w:p>
      <w:pPr>
        <w:pStyle w:val="FirstParagraph"/>
      </w:pPr>
      <w:r>
        <w:rPr>
          <w:bCs/>
          <w:b/>
        </w:rPr>
        <w:t xml:space="preserve">Ahmadov, B.</w:t>
      </w:r>
      <w:r>
        <w:br/>
      </w:r>
      <w:r>
        <w:t xml:space="preserve">Institute of Engineering Technologies, National University of Uzbekistan</w:t>
      </w:r>
      <w:r>
        <w:br/>
      </w:r>
      <w:r>
        <w:t xml:space="preserve">Tashkent, Uzbekistan</w:t>
      </w:r>
      <w:r>
        <w:br/>
      </w:r>
      <w:r>
        <w:t xml:space="preserve">ahmadov.b@nuuz.uz</w:t>
      </w:r>
    </w:p>
    <w:p>
      <w:pPr>
        <w:pStyle w:val="BodyText"/>
      </w:pPr>
      <w:r>
        <w:rPr>
          <w:bCs/>
          <w:b/>
        </w:rPr>
        <w:t xml:space="preserve">Abstract:</w:t>
      </w:r>
      <w:r>
        <w:t xml:space="preserve"> </w:t>
      </w:r>
      <w:r>
        <w:t xml:space="preserve">This paper examines the structural transformation and professionalization of the mechanic sector within Tashkent, the capital of Uzbekistan. As Tashkent undergoes rapid urbanization and economic liberalization, traditional automotive repair methods are being replaced by high-tech diagnostic systems and standardized service protocols. Through a mixed-methods approach involving field observations in major industrial districts and interviews with local workshop owners, this study highlights the critical role of</w:t>
      </w:r>
      <w:r>
        <w:t xml:space="preserve"> </w:t>
      </w:r>
      <w:r>
        <w:rPr>
          <w:bCs/>
          <w:b/>
        </w:rPr>
        <w:t xml:space="preserve">mechanic</w:t>
      </w:r>
      <w:r>
        <w:t xml:space="preserve"> </w:t>
      </w:r>
      <w:r>
        <w:t xml:space="preserve">expertise in sustaining Tashkent’s logistics infrastructure. The findings suggest that while technological adoption is accelerating, significant gaps remain in formal vocational training for</w:t>
      </w:r>
      <w:r>
        <w:t xml:space="preserve"> </w:t>
      </w:r>
      <w:r>
        <w:rPr>
          <w:bCs/>
          <w:b/>
        </w:rPr>
        <w:t xml:space="preserve">Mechanic</w:t>
      </w:r>
      <w:r>
        <w:t xml:space="preserve"> </w:t>
      </w:r>
      <w:r>
        <w:t xml:space="preserve">professionals. Consequently, policy recommendations are proposed to align local educational curricula with international standards, ensuring that Tashkent remains a competitive hub for automotive services in Central Asia.</w:t>
      </w:r>
    </w:p>
    <w:p>
      <w:pPr>
        <w:pStyle w:val="BodyText"/>
      </w:pPr>
      <w:r>
        <w:rPr>
          <w:bCs/>
          <w:b/>
        </w:rPr>
        <w:t xml:space="preserve">Keywords:</w:t>
      </w:r>
      <w:r>
        <w:t xml:space="preserve"> </w:t>
      </w:r>
      <w:r>
        <w:t xml:space="preserve">Mechanic, Automotive Industry, Tashkent, Uzbekistan Vocational Training Industrial Development</w:t>
      </w:r>
    </w:p>
    <w:bookmarkStart w:id="20" w:name="introduction"/>
    <w:p>
      <w:pPr>
        <w:pStyle w:val="Heading2"/>
      </w:pPr>
      <w:r>
        <w:t xml:space="preserve">1. Introduction</w:t>
      </w:r>
    </w:p>
    <w:p>
      <w:pPr>
        <w:pStyle w:val="FirstParagraph"/>
      </w:pPr>
      <w:r>
        <w:t xml:space="preserve">The city of</w:t>
      </w:r>
      <w:r>
        <w:t xml:space="preserve"> </w:t>
      </w:r>
      <w:r>
        <w:rPr>
          <w:bCs/>
          <w:b/>
        </w:rPr>
        <w:t xml:space="preserve">Tashkent</w:t>
      </w:r>
      <w:r>
        <w:t xml:space="preserve">, Uzbekistan serves as the primary economic and industrial engine of the country. With a population exceeding three million inhabitants and a growing middle class, the demand for private vehicle ownership has surged in recent decades. Consequently, the maintenance and repair sector has expanded exponentially. However, this growth is not merely quantitative; it represents a qualitative shift in how</w:t>
      </w:r>
      <w:r>
        <w:t xml:space="preserve"> </w:t>
      </w:r>
      <w:r>
        <w:rPr>
          <w:bCs/>
          <w:b/>
        </w:rPr>
        <w:t xml:space="preserve">mechanic</w:t>
      </w:r>
      <w:r>
        <w:t xml:space="preserve"> </w:t>
      </w:r>
      <w:r>
        <w:t xml:space="preserve">services are delivered. Historically characterized by informal workshops relying on empirical knowledge and manual tools, the industry in Tashkent is now transitioning toward standardized, technology-driven operations.</w:t>
      </w:r>
    </w:p>
    <w:p>
      <w:pPr>
        <w:pStyle w:val="BodyText"/>
      </w:pPr>
      <w:r>
        <w:t xml:space="preserve">This article aims to analyze this transition with a specific focus on the</w:t>
      </w:r>
      <w:r>
        <w:t xml:space="preserve"> </w:t>
      </w:r>
      <w:r>
        <w:rPr>
          <w:bCs/>
          <w:b/>
        </w:rPr>
        <w:t xml:space="preserve">Mechanic</w:t>
      </w:r>
      <w:r>
        <w:t xml:space="preserve"> </w:t>
      </w:r>
      <w:r>
        <w:t xml:space="preserve">profession. It argues that the competency of a</w:t>
      </w:r>
      <w:r>
        <w:t xml:space="preserve"> </w:t>
      </w:r>
      <w:r>
        <w:rPr>
          <w:bCs/>
          <w:b/>
        </w:rPr>
        <w:t xml:space="preserve">Mechanic</w:t>
      </w:r>
      <w:r>
        <w:t xml:space="preserve"> </w:t>
      </w:r>
      <w:r>
        <w:t xml:space="preserve">in</w:t>
      </w:r>
      <w:r>
        <w:t xml:space="preserve"> </w:t>
      </w:r>
      <w:r>
        <w:rPr>
          <w:bCs/>
          <w:b/>
        </w:rPr>
        <w:t xml:space="preserve">Tashkent</w:t>
      </w:r>
      <w:r>
        <w:t xml:space="preserve">, Uzbekistan is no longer defined solely by mechanical intuition but by proficiency in computer-aided diagnostics and customer service management. Understanding this evolution is crucial for policymakers, industrial planners, and educational institutions aiming to support sustainable urban development in the region.</w:t>
      </w:r>
    </w:p>
    <w:bookmarkEnd w:id="20"/>
    <w:bookmarkStart w:id="21" w:name="X3b45a4329d97046107c70fd5f07f18ccb51cf60"/>
    <w:p>
      <w:pPr>
        <w:pStyle w:val="Heading2"/>
      </w:pPr>
      <w:r>
        <w:t xml:space="preserve">2. Historical Context of Mechanic Training in Tashkent</w:t>
      </w:r>
    </w:p>
    <w:p>
      <w:pPr>
        <w:pStyle w:val="FirstParagraph"/>
      </w:pPr>
      <w:r>
        <w:t xml:space="preserve">During the Soviet era, technical education in</w:t>
      </w:r>
      <w:r>
        <w:t xml:space="preserve"> </w:t>
      </w:r>
      <w:r>
        <w:rPr>
          <w:bCs/>
          <w:b/>
        </w:rPr>
        <w:t xml:space="preserve">Tashkent</w:t>
      </w:r>
      <w:r>
        <w:t xml:space="preserve">, Uzbekistan was heavily centralized. The training of a</w:t>
      </w:r>
      <w:r>
        <w:t xml:space="preserve"> </w:t>
      </w:r>
      <w:r>
        <w:rPr>
          <w:bCs/>
          <w:b/>
        </w:rPr>
        <w:t xml:space="preserve">Mechanic</w:t>
      </w:r>
      <w:r>
        <w:t xml:space="preserve"> </w:t>
      </w:r>
      <w:r>
        <w:t xml:space="preserve">was rigidly structured around state-owned enterprises and heavy industry standards. While this produced workers with strong foundational skills in metallurgy and basic engine mechanics, it often lagged behind the rapid advancements in consumer automotive technology. Following the independence of Uzbekistan, the liberalization of the market introduced a influx of foreign vehicle brands, particularly from Japan, South Korea, and Europe.</w:t>
      </w:r>
    </w:p>
    <w:p>
      <w:pPr>
        <w:pStyle w:val="BodyText"/>
      </w:pPr>
      <w:r>
        <w:t xml:space="preserve">This shift created a disconnect between existing</w:t>
      </w:r>
      <w:r>
        <w:t xml:space="preserve"> </w:t>
      </w:r>
      <w:r>
        <w:rPr>
          <w:bCs/>
          <w:b/>
        </w:rPr>
        <w:t xml:space="preserve">Mechanic</w:t>
      </w:r>
      <w:r>
        <w:t xml:space="preserve"> </w:t>
      </w:r>
      <w:r>
        <w:t xml:space="preserve">skill sets and contemporary repair requirements. In the 1990s and early 2000s, most repairs in</w:t>
      </w:r>
      <w:r>
        <w:t xml:space="preserve"> </w:t>
      </w:r>
      <w:r>
        <w:rPr>
          <w:bCs/>
          <w:b/>
        </w:rPr>
        <w:t xml:space="preserve">Tashkent</w:t>
      </w:r>
      <w:r>
        <w:t xml:space="preserve">, Uzbekistan were conducted in informal "garage cooperatives." These spaces operated with minimal regulation, leading to inconsistent service quality and safety concerns. However, the role of the</w:t>
      </w:r>
      <w:r>
        <w:t xml:space="preserve"> </w:t>
      </w:r>
      <w:r>
        <w:rPr>
          <w:bCs/>
          <w:b/>
        </w:rPr>
        <w:t xml:space="preserve">Mechanic</w:t>
      </w:r>
      <w:r>
        <w:t xml:space="preserve"> </w:t>
      </w:r>
      <w:r>
        <w:t xml:space="preserve">began to elevate as consumers demanded higher reliability and transparency. This period marked the beginning of a gradual professionalization, where experienced</w:t>
      </w:r>
      <w:r>
        <w:t xml:space="preserve"> </w:t>
      </w:r>
      <w:r>
        <w:rPr>
          <w:bCs/>
          <w:b/>
        </w:rPr>
        <w:t xml:space="preserve">Mechanic</w:t>
      </w:r>
      <w:r>
        <w:t xml:space="preserve"> </w:t>
      </w:r>
      <w:r>
        <w:t xml:space="preserve">practitioners started integrating imported diagnostic equipment into their workflows.</w:t>
      </w:r>
    </w:p>
    <w:bookmarkEnd w:id="21"/>
    <w:bookmarkStart w:id="22" w:name="Xc23aa25222ca1810080a338935336aa9a4b1f66"/>
    <w:p>
      <w:pPr>
        <w:pStyle w:val="Heading2"/>
      </w:pPr>
      <w:r>
        <w:t xml:space="preserve">3. Technological Integration and Modern Diagnostic Standards</w:t>
      </w:r>
    </w:p>
    <w:p>
      <w:pPr>
        <w:pStyle w:val="FirstParagraph"/>
      </w:pPr>
      <w:r>
        <w:t xml:space="preserve">In contemporary</w:t>
      </w:r>
      <w:r>
        <w:t xml:space="preserve"> </w:t>
      </w:r>
      <w:r>
        <w:rPr>
          <w:bCs/>
          <w:b/>
        </w:rPr>
        <w:t xml:space="preserve">Tashkent</w:t>
      </w:r>
      <w:r>
        <w:t xml:space="preserve">, Uzbekistan, the term "modern" for a</w:t>
      </w:r>
      <w:r>
        <w:t xml:space="preserve"> </w:t>
      </w:r>
      <w:r>
        <w:rPr>
          <w:bCs/>
          <w:b/>
        </w:rPr>
        <w:t xml:space="preserve">Mechanic</w:t>
      </w:r>
      <w:r>
        <w:t xml:space="preserve"> </w:t>
      </w:r>
      <w:r>
        <w:t xml:space="preserve">implies fluency in electronic control units (ECUs), onboard diagnostics (OBD-II) systems, and specialized software tools. The presence of major international automotive brands has necessitated a new tier of service centers that adhere to global manufacturer standards. These facilities require a</w:t>
      </w:r>
      <w:r>
        <w:t xml:space="preserve"> </w:t>
      </w:r>
      <w:r>
        <w:rPr>
          <w:bCs/>
          <w:b/>
        </w:rPr>
        <w:t xml:space="preserve">Mechanic</w:t>
      </w:r>
      <w:r>
        <w:t xml:space="preserve"> </w:t>
      </w:r>
      <w:r>
        <w:t xml:space="preserve">who can interpret complex data streams rather than relying solely on auditory or visual inspection.</w:t>
      </w:r>
    </w:p>
    <w:p>
      <w:pPr>
        <w:pStyle w:val="BlockText"/>
      </w:pPr>
      <w:r>
        <w:t xml:space="preserve">"The traditional</w:t>
      </w:r>
      <w:r>
        <w:t xml:space="preserve"> </w:t>
      </w:r>
      <w:r>
        <w:rPr>
          <w:bCs/>
          <w:b/>
        </w:rPr>
        <w:t xml:space="preserve">Mechanic</w:t>
      </w:r>
      <w:r>
        <w:t xml:space="preserve"> </w:t>
      </w:r>
      <w:r>
        <w:t xml:space="preserve">in Tashkent used his ears; today, he uses a laptop," notes Rustam K., a senior workshop manager in the Mirzo Ulughbek district. "If you cannot read error codes from a German engine using specialized software, your reputation as a reliable</w:t>
      </w:r>
      <w:r>
        <w:t xml:space="preserve"> </w:t>
      </w:r>
      <w:r>
        <w:rPr>
          <w:bCs/>
          <w:b/>
        </w:rPr>
        <w:t xml:space="preserve">Mechanic</w:t>
      </w:r>
      <w:r>
        <w:t xml:space="preserve"> </w:t>
      </w:r>
      <w:r>
        <w:t xml:space="preserve">in Uzbekistan will not survive."</w:t>
      </w:r>
    </w:p>
    <w:p>
      <w:pPr>
        <w:pStyle w:val="FirstParagraph"/>
      </w:pPr>
      <w:r>
        <w:t xml:space="preserve">This technological shift is evident across major districts of</w:t>
      </w:r>
      <w:r>
        <w:t xml:space="preserve"> </w:t>
      </w:r>
      <w:r>
        <w:rPr>
          <w:bCs/>
          <w:b/>
        </w:rPr>
        <w:t xml:space="preserve">Tashkent</w:t>
      </w:r>
      <w:r>
        <w:t xml:space="preserve">, including Yunusabad and Chilonzor. The integration of digital tools has reduced diagnostic time and improved repair accuracy. However, it has also raised the barrier to entry for aspiring mechanics. The cost of equipment and software licenses creates a divide between high-end dealerships and independent garages, affecting the accessibility of reliable</w:t>
      </w:r>
      <w:r>
        <w:t xml:space="preserve"> </w:t>
      </w:r>
      <w:r>
        <w:rPr>
          <w:bCs/>
          <w:b/>
        </w:rPr>
        <w:t xml:space="preserve">Mechanic</w:t>
      </w:r>
      <w:r>
        <w:t xml:space="preserve"> </w:t>
      </w:r>
      <w:r>
        <w:t xml:space="preserve">services for lower-income residents.</w:t>
      </w:r>
    </w:p>
    <w:bookmarkEnd w:id="22"/>
    <w:bookmarkStart w:id="23" w:name="Xd1b18a678be50972741660311f918148de258f2"/>
    <w:p>
      <w:pPr>
        <w:pStyle w:val="Heading2"/>
      </w:pPr>
      <w:r>
        <w:t xml:space="preserve">4. Challenges in Vocational Education and Skill Gaps</w:t>
      </w:r>
    </w:p>
    <w:p>
      <w:pPr>
        <w:pStyle w:val="FirstParagraph"/>
      </w:pPr>
      <w:r>
        <w:t xml:space="preserve">Despite the technological advancements, there remains a significant challenge regarding the formal education of</w:t>
      </w:r>
      <w:r>
        <w:t xml:space="preserve"> </w:t>
      </w:r>
      <w:r>
        <w:rPr>
          <w:bCs/>
          <w:b/>
        </w:rPr>
        <w:t xml:space="preserve">Mechanic</w:t>
      </w:r>
      <w:r>
        <w:t xml:space="preserve"> </w:t>
      </w:r>
      <w:r>
        <w:t xml:space="preserve">professionals in</w:t>
      </w:r>
      <w:r>
        <w:t xml:space="preserve"> </w:t>
      </w:r>
      <w:r>
        <w:rPr>
          <w:bCs/>
          <w:b/>
        </w:rPr>
        <w:t xml:space="preserve">Tashkent</w:t>
      </w:r>
      <w:r>
        <w:t xml:space="preserve">, Uzbekistan. Many vocational colleges still operate with outdated curricula that do not reflect current automotive technologies. While practical experience is valued, many young entrants into the field lack structured mentorship programs that combine theory with modern practice.</w:t>
      </w:r>
    </w:p>
    <w:p>
      <w:pPr>
        <w:numPr>
          <w:ilvl w:val="0"/>
          <w:numId w:val="1001"/>
        </w:numPr>
        <w:pStyle w:val="Compact"/>
      </w:pPr>
      <w:r>
        <w:rPr>
          <w:bCs/>
          <w:b/>
        </w:rPr>
        <w:t xml:space="preserve">Laboratory Equipment:</w:t>
      </w:r>
      <w:r>
        <w:t xml:space="preserve"> </w:t>
      </w:r>
      <w:r>
        <w:t xml:space="preserve">Many technical colleges in</w:t>
      </w:r>
      <w:r>
        <w:t xml:space="preserve"> </w:t>
      </w:r>
      <w:r>
        <w:rPr>
          <w:bCs/>
          <w:b/>
        </w:rPr>
        <w:t xml:space="preserve">Tashkent</w:t>
      </w:r>
      <w:r>
        <w:t xml:space="preserve">, Uzbekistan lack access to latest model vehicles for training purposes. Consequently, students learn on obsolete engines that do not represent the fleet currently being serviced by professional</w:t>
      </w:r>
      <w:r>
        <w:t xml:space="preserve"> </w:t>
      </w:r>
      <w:r>
        <w:rPr>
          <w:bCs/>
          <w:b/>
        </w:rPr>
        <w:t xml:space="preserve">Mechanic</w:t>
      </w:r>
      <w:r>
        <w:t xml:space="preserve">s.</w:t>
      </w:r>
    </w:p>
    <w:p>
      <w:pPr>
        <w:numPr>
          <w:ilvl w:val="0"/>
          <w:numId w:val="1001"/>
        </w:numPr>
        <w:pStyle w:val="Compact"/>
      </w:pPr>
      <w:r>
        <w:br/>
      </w:r>
    </w:p>
    <w:p>
      <w:pPr>
        <w:numPr>
          <w:ilvl w:val="0"/>
          <w:numId w:val="1001"/>
        </w:numPr>
        <w:pStyle w:val="Compact"/>
      </w:pPr>
      <w:r>
        <w:t xml:space="preserve"> </w:t>
      </w:r>
      <w:r>
        <w:rPr>
          <w:bCs/>
          <w:b/>
        </w:rPr>
        <w:t xml:space="preserve">Certification Standards:</w:t>
      </w:r>
      <w:r>
        <w:t xml:space="preserve"> </w:t>
      </w:r>
      <w:r>
        <w:t xml:space="preserve">Unlike Western Europe, where rigorous certification processes ensure a uniform standard for a</w:t>
      </w:r>
      <w:r>
        <w:t xml:space="preserve"> </w:t>
      </w:r>
      <w:r>
        <w:rPr>
          <w:bCs/>
          <w:b/>
        </w:rPr>
        <w:t xml:space="preserve">Mechanic</w:t>
      </w:r>
      <w:r>
        <w:t xml:space="preserve">, Uzbekistan is still developing its national accreditation bodies. This variability affects the trust consumers place in independent</w:t>
      </w:r>
      <w:r>
        <w:t xml:space="preserve"> </w:t>
      </w:r>
      <w:r>
        <w:rPr>
          <w:bCs/>
          <w:b/>
        </w:rPr>
        <w:t xml:space="preserve">Mechanic</w:t>
      </w:r>
      <w:r>
        <w:t xml:space="preserve"> </w:t>
      </w:r>
      <w:r>
        <w:t xml:space="preserve">providers.</w:t>
      </w:r>
    </w:p>
    <w:p>
      <w:pPr>
        <w:numPr>
          <w:ilvl w:val="0"/>
          <w:numId w:val="1001"/>
        </w:numPr>
        <w:pStyle w:val="Compact"/>
      </w:pPr>
      <w:r>
        <w:br/>
      </w:r>
    </w:p>
    <w:p>
      <w:pPr>
        <w:numPr>
          <w:ilvl w:val="0"/>
          <w:numId w:val="1001"/>
        </w:numPr>
        <w:pStyle w:val="Compact"/>
      </w:pPr>
      <w:r>
        <w:t xml:space="preserve"> </w:t>
      </w:r>
      <w:r>
        <w:rPr>
          <w:bCs/>
          <w:b/>
        </w:rPr>
        <w:t xml:space="preserve">Linguistic Barriers:</w:t>
      </w:r>
      <w:r>
        <w:t xml:space="preserve"> </w:t>
      </w:r>
      <w:r>
        <w:t xml:space="preserve">Most advanced diagnostic software and technical manuals are in English or German. Many aspiring mechanics in</w:t>
      </w:r>
      <w:r>
        <w:t xml:space="preserve"> </w:t>
      </w:r>
      <w:r>
        <w:rPr>
          <w:bCs/>
          <w:b/>
        </w:rPr>
        <w:t xml:space="preserve">Tashkent</w:t>
      </w:r>
      <w:r>
        <w:t xml:space="preserve">, Uzbekistan lack sufficient language proficiency to access these resources, limiting their professional growth.</w:t>
      </w:r>
    </w:p>
    <w:bookmarkEnd w:id="23"/>
    <w:bookmarkStart w:id="24" w:name="economic-impact-and-urban-infrastructure"/>
    <w:p>
      <w:pPr>
        <w:pStyle w:val="Heading2"/>
      </w:pPr>
      <w:r>
        <w:t xml:space="preserve">5. Economic Impact and Urban Infrastructure</w:t>
      </w:r>
    </w:p>
    <w:p>
      <w:pPr>
        <w:pStyle w:val="FirstParagraph"/>
      </w:pPr>
      <w:r>
        <w:t xml:space="preserve">The efficacy of the</w:t>
      </w:r>
      <w:r>
        <w:t xml:space="preserve"> </w:t>
      </w:r>
      <w:r>
        <w:rPr>
          <w:bCs/>
          <w:b/>
        </w:rPr>
        <w:t xml:space="preserve">Mechanic</w:t>
      </w:r>
      <w:r>
        <w:t xml:space="preserve"> </w:t>
      </w:r>
      <w:r>
        <w:t xml:space="preserve">workforce directly influences the economic vitality of</w:t>
      </w:r>
      <w:r>
        <w:t xml:space="preserve"> </w:t>
      </w:r>
      <w:r>
        <w:rPr>
          <w:bCs/>
          <w:b/>
        </w:rPr>
        <w:t xml:space="preserve">Tashkent</w:t>
      </w:r>
      <w:r>
        <w:t xml:space="preserve">, Uzbekistan. A reliable automotive repair sector supports the logistics industry, public transportation, and private commerce. When a city’s fleet is well-maintained by skilled mechanics, fuel efficiency improves, pollution decreases due to properly tuned engines, and road safety increases through functional braking systems.</w:t>
      </w:r>
    </w:p>
    <w:p>
      <w:pPr>
        <w:pStyle w:val="BodyText"/>
      </w:pPr>
      <w:r>
        <w:t xml:space="preserve">Furthermore, the export of specialized mechanic services presents an untapped potential for</w:t>
      </w:r>
      <w:r>
        <w:t xml:space="preserve"> </w:t>
      </w:r>
      <w:r>
        <w:rPr>
          <w:bCs/>
          <w:b/>
        </w:rPr>
        <w:t xml:space="preserve">Tashkent</w:t>
      </w:r>
      <w:r>
        <w:t xml:space="preserve">, Uzbekistan. With geopolitical shifts creating new trade routes through Central Asia, the city is positioning itself as a logistical hub. To support this role,</w:t>
      </w:r>
      <w:r>
        <w:t xml:space="preserve"> </w:t>
      </w:r>
      <w:r>
        <w:rPr>
          <w:bCs/>
          <w:b/>
        </w:rPr>
        <w:t xml:space="preserve">Mechanic</w:t>
      </w:r>
      <w:r>
        <w:t xml:space="preserve">s in Tashkent must be capable of servicing heavy-duty trucks and specialized industrial vehicles. The ability to perform complex repairs on foreign-made commercial vehicles enhances the city’s attractiveness for international logistics firms.</w:t>
      </w:r>
    </w:p>
    <w:bookmarkEnd w:id="24"/>
    <w:bookmarkStart w:id="25" w:name="policy-recommendations"/>
    <w:p>
      <w:pPr>
        <w:pStyle w:val="Heading2"/>
      </w:pPr>
      <w:r>
        <w:t xml:space="preserve">6. Policy Recommendations</w:t>
      </w:r>
    </w:p>
    <w:p>
      <w:pPr>
        <w:pStyle w:val="FirstParagraph"/>
      </w:pPr>
      <w:r>
        <w:t xml:space="preserve">To address the identified gaps, several strategic interventions are recommended for stakeholders in</w:t>
      </w:r>
      <w:r>
        <w:t xml:space="preserve"> </w:t>
      </w:r>
      <w:r>
        <w:rPr>
          <w:bCs/>
          <w:b/>
        </w:rPr>
        <w:t xml:space="preserve">Tashkent</w:t>
      </w:r>
      <w:r>
        <w:t xml:space="preserve">, Uzbekistan:</w:t>
      </w:r>
    </w:p>
    <w:p>
      <w:pPr>
        <w:numPr>
          <w:ilvl w:val="0"/>
          <w:numId w:val="1002"/>
        </w:numPr>
        <w:pStyle w:val="Compact"/>
      </w:pPr>
      <w:r>
        <w:rPr>
          <w:bCs/>
          <w:b/>
        </w:rPr>
        <w:t xml:space="preserve">Curriculum Modernization:</w:t>
      </w:r>
      <w:r>
        <w:t xml:space="preserve"> </w:t>
      </w:r>
      <w:r>
        <w:t xml:space="preserve">Educational institutions must update their mechanics training programs to include electric vehicle (EV) maintenance and advanced diagnostic protocols. Collaboration with international automotive brands can help provide updated training materials.</w:t>
      </w:r>
    </w:p>
    <w:p>
      <w:pPr>
        <w:numPr>
          <w:ilvl w:val="0"/>
          <w:numId w:val="1002"/>
        </w:numPr>
        <w:pStyle w:val="Compact"/>
      </w:pPr>
      <w:r>
        <w:br/>
      </w:r>
    </w:p>
    <w:p>
      <w:pPr>
        <w:numPr>
          <w:ilvl w:val="0"/>
          <w:numId w:val="1002"/>
        </w:numPr>
        <w:pStyle w:val="Compact"/>
      </w:pPr>
      <w:r>
        <w:t xml:space="preserve"> </w:t>
      </w:r>
      <w:r>
        <w:rPr>
          <w:bCs/>
          <w:b/>
        </w:rPr>
        <w:t xml:space="preserve">Incentives for Technical Colleges:</w:t>
      </w:r>
      <w:r>
        <w:t xml:space="preserve"> </w:t>
      </w:r>
      <w:r>
        <w:t xml:space="preserve">The government of Uzbekistan should provide grants to vocational schools in Tashkent to purchase modern diagnostic equipment, ensuring that students graduate with relevant, hands-on experience.</w:t>
      </w:r>
    </w:p>
    <w:p>
      <w:pPr>
        <w:numPr>
          <w:ilvl w:val="0"/>
          <w:numId w:val="1002"/>
        </w:numPr>
        <w:pStyle w:val="Compact"/>
      </w:pPr>
      <w:r>
        <w:br/>
      </w:r>
    </w:p>
    <w:p>
      <w:pPr>
        <w:numPr>
          <w:ilvl w:val="0"/>
          <w:numId w:val="1002"/>
        </w:numPr>
        <w:pStyle w:val="Compact"/>
      </w:pPr>
      <w:r>
        <w:t xml:space="preserve"> </w:t>
      </w:r>
      <w:r>
        <w:rPr>
          <w:bCs/>
          <w:b/>
        </w:rPr>
        <w:t xml:space="preserve">National Certification Body:</w:t>
      </w:r>
      <w:r>
        <w:t xml:space="preserve"> </w:t>
      </w:r>
      <w:r>
        <w:t xml:space="preserve">Establishing a unified certification standard for all</w:t>
      </w:r>
      <w:r>
        <w:t xml:space="preserve"> </w:t>
      </w:r>
      <w:r>
        <w:rPr>
          <w:bCs/>
          <w:b/>
        </w:rPr>
        <w:t xml:space="preserve">Mechanic</w:t>
      </w:r>
      <w:r>
        <w:t xml:space="preserve">s would enhance consumer trust and elevate the professional status of the trade in</w:t>
      </w:r>
      <w:r>
        <w:t xml:space="preserve"> </w:t>
      </w:r>
      <w:r>
        <w:rPr>
          <w:bCs/>
          <w:b/>
        </w:rPr>
        <w:t xml:space="preserve">Tashkent</w:t>
      </w:r>
      <w:r>
        <w:t xml:space="preserve">, Uzbekistan.</w:t>
      </w:r>
    </w:p>
    <w:p>
      <w:pPr>
        <w:numPr>
          <w:ilvl w:val="0"/>
          <w:numId w:val="1002"/>
        </w:numPr>
        <w:pStyle w:val="Compact"/>
      </w:pPr>
      <w:r>
        <w:br/>
      </w:r>
    </w:p>
    <w:p>
      <w:pPr>
        <w:numPr>
          <w:ilvl w:val="0"/>
          <w:numId w:val="1002"/>
        </w:numPr>
        <w:pStyle w:val="Compact"/>
      </w:pPr>
      <w:r>
        <w:t xml:space="preserve"> </w:t>
      </w:r>
      <w:r>
        <w:rPr>
          <w:bCs/>
          <w:b/>
        </w:rPr>
        <w:t xml:space="preserve">Language Training:</w:t>
      </w:r>
      <w:r>
        <w:t xml:space="preserve"> </w:t>
      </w:r>
      <w:r>
        <w:t xml:space="preserve">Integrating technical English or German language courses into mechanic training programs would empower professionals to access global knowledge bases and software interfaces.</w:t>
      </w:r>
    </w:p>
    <w:bookmarkEnd w:id="25"/>
    <w:bookmarkStart w:id="26" w:name="conclusion"/>
    <w:p>
      <w:pPr>
        <w:pStyle w:val="Heading2"/>
      </w:pPr>
      <w:r>
        <w:t xml:space="preserve">7. Conclusion</w:t>
      </w:r>
    </w:p>
    <w:p>
      <w:pPr>
        <w:pStyle w:val="FirstParagraph"/>
      </w:pPr>
      <w:r>
        <w:t xml:space="preserve">The evolution of the</w:t>
      </w:r>
      <w:r>
        <w:t xml:space="preserve"> </w:t>
      </w:r>
      <w:r>
        <w:rPr>
          <w:bCs/>
          <w:b/>
        </w:rPr>
        <w:t xml:space="preserve">Mechanic</w:t>
      </w:r>
      <w:r>
        <w:t xml:space="preserve"> </w:t>
      </w:r>
      <w:r>
        <w:t xml:space="preserve">profession in</w:t>
      </w:r>
      <w:r>
        <w:t xml:space="preserve"> </w:t>
      </w:r>
      <w:r>
        <w:rPr>
          <w:bCs/>
          <w:b/>
        </w:rPr>
        <w:t xml:space="preserve">Tashkent</w:t>
      </w:r>
      <w:r>
        <w:t xml:space="preserve">, Uzbekistan mirrors the broader narrative of modernization within the nation. From informal garage repairs to high-tech service centers, the role has become increasingly complex and vital to urban infrastructure. While challenges regarding education and standardization persist, there is a clear trajectory toward greater professionalism.</w:t>
      </w:r>
    </w:p>
    <w:p>
      <w:pPr>
        <w:pStyle w:val="BodyText"/>
      </w:pPr>
      <w:r>
        <w:t xml:space="preserve">Investing in the development of skilled</w:t>
      </w:r>
      <w:r>
        <w:t xml:space="preserve"> </w:t>
      </w:r>
      <w:r>
        <w:rPr>
          <w:bCs/>
          <w:b/>
        </w:rPr>
        <w:t xml:space="preserve">Mechanic</w:t>
      </w:r>
      <w:r>
        <w:t xml:space="preserve">s is not merely an educational imperative but an economic one. By aligning vocational training with technological realities, Tashkent can ensure that its automotive sector remains efficient, safe, and competitive on the regional stage. The future of transportation in Uzbekistan depends heavily on the competence and modernization of its mechanic workforce.</w:t>
      </w:r>
    </w:p>
    <w:bookmarkEnd w:id="26"/>
    <w:bookmarkStart w:id="27" w:name="references"/>
    <w:p>
      <w:pPr>
        <w:pStyle w:val="Heading2"/>
      </w:pPr>
      <w:r>
        <w:t xml:space="preserve">References</w:t>
      </w:r>
    </w:p>
    <w:p>
      <w:pPr>
        <w:numPr>
          <w:ilvl w:val="0"/>
          <w:numId w:val="1003"/>
        </w:numPr>
        <w:pStyle w:val="Compact"/>
      </w:pPr>
      <w:r>
        <w:t xml:space="preserve">Gafurov, S. (2019).</w:t>
      </w:r>
      <w:r>
        <w:t xml:space="preserve"> </w:t>
      </w:r>
      <w:r>
        <w:rPr>
          <w:iCs/>
          <w:i/>
        </w:rPr>
        <w:t xml:space="preserve">Industrial Development in Post-Soviet Central Asia.</w:t>
      </w:r>
      <w:r>
        <w:t xml:space="preserve"> </w:t>
      </w:r>
      <w:r>
        <w:t xml:space="preserve">Tashkent: Academic Publishing House.</w:t>
      </w:r>
    </w:p>
    <w:p>
      <w:pPr>
        <w:numPr>
          <w:ilvl w:val="0"/>
          <w:numId w:val="1003"/>
        </w:numPr>
        <w:pStyle w:val="Compact"/>
      </w:pPr>
      <w:r>
        <w:t xml:space="preserve">Kamalkov, A. &amp; Lee, J. (2021). "Automotive Market Liberalization in Uzbekistan."</w:t>
      </w:r>
      <w:r>
        <w:t xml:space="preserve"> </w:t>
      </w:r>
      <w:r>
        <w:rPr>
          <w:iCs/>
          <w:i/>
        </w:rPr>
        <w:t xml:space="preserve">Journal of Eurasian Economics</w:t>
      </w:r>
      <w:r>
        <w:t xml:space="preserve">, 14(3), 45-62.</w:t>
      </w:r>
    </w:p>
    <w:p>
      <w:pPr>
        <w:numPr>
          <w:ilvl w:val="0"/>
          <w:numId w:val="1003"/>
        </w:numPr>
        <w:pStyle w:val="Compact"/>
      </w:pPr>
      <w:r>
        <w:t xml:space="preserve">Rustamova, N. (2020). "Vocational Training Challenges in Transition Economies: A Case Study of Tashkent."</w:t>
      </w:r>
      <w:r>
        <w:t xml:space="preserve"> </w:t>
      </w:r>
      <w:r>
        <w:rPr>
          <w:iCs/>
          <w:i/>
        </w:rPr>
        <w:t xml:space="preserve">Central Asian Survey</w:t>
      </w:r>
      <w:r>
        <w:t xml:space="preserve">, 39(2), 112-130.</w:t>
      </w:r>
    </w:p>
    <w:p>
      <w:pPr>
        <w:numPr>
          <w:ilvl w:val="0"/>
          <w:numId w:val="1003"/>
        </w:numPr>
        <w:pStyle w:val="Compact"/>
      </w:pPr>
      <w:r>
        <w:t xml:space="preserve">World Bank. (2022).</w:t>
      </w:r>
      <w:r>
        <w:t xml:space="preserve"> </w:t>
      </w:r>
      <w:r>
        <w:rPr>
          <w:iCs/>
          <w:i/>
        </w:rPr>
        <w:t xml:space="preserve">Uzbekistan Economic Update: Enhancing Private Sector Competitiveness.</w:t>
      </w:r>
      <w:r>
        <w:t xml:space="preserve"> </w:t>
      </w:r>
      <w:r>
        <w:t xml:space="preserve">Washington, DC: World Bank Group.</w:t>
      </w:r>
    </w:p>
    <w:p>
      <w:r>
        <w:pict>
          <v:rect style="width:0;height:1.5pt" o:hralign="center" o:hrstd="t" o:hr="t"/>
        </w:pict>
      </w:r>
    </w:p>
    <w:p>
      <w:pPr>
        <w:pStyle w:val="FirstParagraph"/>
      </w:pPr>
      <w:r>
        <w:rPr>
          <w:bCs/>
          <w:b/>
        </w:rPr>
        <w:t xml:space="preserve">Note:</w:t>
      </w:r>
      <w:r>
        <w:t xml:space="preserve"> </w:t>
      </w:r>
      <w:r>
        <w:t xml:space="preserve">This document is a simulated academic article created for illustrative purposes based on the provided constraints. It adheres to the stylistic and structural requirements of an</w:t>
      </w:r>
      <w:r>
        <w:t xml:space="preserve"> </w:t>
      </w:r>
      <w:r>
        <w:rPr>
          <w:iCs/>
          <w:i/>
        </w:rPr>
        <w:t xml:space="preserve">Academic Journal Article</w:t>
      </w:r>
      <w:r>
        <w:t xml:space="preserve"> </w:t>
      </w:r>
      <w:r>
        <w:t xml:space="preserve">focusing on the</w:t>
      </w:r>
      <w:r>
        <w:t xml:space="preserve"> </w:t>
      </w:r>
      <w:r>
        <w:rPr>
          <w:iCs/>
          <w:i/>
        </w:rPr>
        <w:t xml:space="preserve">Mechanic</w:t>
      </w:r>
      <w:r>
        <w:t xml:space="preserve"> </w:t>
      </w:r>
      <w:r>
        <w:t xml:space="preserve">profession in</w:t>
      </w:r>
      <w:r>
        <w:t xml:space="preserve"> </w:t>
      </w:r>
      <w:r>
        <w:rPr>
          <w:iCs/>
          <w:i/>
        </w:rPr>
        <w:t xml:space="preserve">Tashkent, Uzbekistan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Mechanic Practices in Tashkent, Uzbekistan</dc:title>
  <dc:creator/>
  <dc:language>en</dc:language>
  <cp:keywords/>
  <dcterms:created xsi:type="dcterms:W3CDTF">2026-07-29T11:51:05Z</dcterms:created>
  <dcterms:modified xsi:type="dcterms:W3CDTF">2026-07-29T11:51:05Z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