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Mechanical</w:t>
      </w:r>
      <w:r>
        <w:t xml:space="preserve"> </w:t>
      </w:r>
      <w:r>
        <w:t xml:space="preserve">Engineering</w:t>
      </w:r>
      <w:r>
        <w:t xml:space="preserve"> </w:t>
      </w:r>
      <w:r>
        <w:t xml:space="preserve">Practices</w:t>
      </w:r>
      <w:r>
        <w:t xml:space="preserve"> </w:t>
      </w:r>
      <w:r>
        <w:t xml:space="preserve">in</w:t>
      </w:r>
      <w:r>
        <w:t xml:space="preserve"> </w:t>
      </w:r>
      <w:r>
        <w:t xml:space="preserve">Sudan: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r>
        <w:t xml:space="preserve"> </w:t>
      </w:r>
      <w:r>
        <w:t xml:space="preserve">for</w:t>
      </w:r>
      <w:r>
        <w:t xml:space="preserve"> </w:t>
      </w:r>
      <w:r>
        <w:t xml:space="preserve">Industrial</w:t>
      </w:r>
      <w:r>
        <w:t xml:space="preserve"> </w:t>
      </w:r>
      <w:r>
        <w:t xml:space="preserve">Revitalization</w:t>
      </w:r>
      <w:r>
        <w:t xml:space="preserve"> </w:t>
      </w:r>
      <w:r>
        <w:t xml:space="preserve">in</w:t>
      </w:r>
      <w:r>
        <w:t xml:space="preserve"> </w:t>
      </w:r>
      <w:r>
        <w:t xml:space="preserve">Khartoum</w:t>
      </w:r>
    </w:p>
    <w:bookmarkStart w:id="27" w:name="X3d39b6228dce5dbaa1ccb06bd5ab393180973ea"/>
    <w:p>
      <w:pPr>
        <w:pStyle w:val="Heading1"/>
      </w:pPr>
      <w:r>
        <w:t xml:space="preserve">A Critical Analysis of Mechanical Engineering Practices in Sudan:</w:t>
      </w:r>
      <w:r>
        <w:br/>
      </w:r>
      <w:r>
        <w:t xml:space="preserve">Challenges, Opportunities, and Strategic Frameworks for Industrial Revitalization in Khartoum</w:t>
      </w:r>
    </w:p>
    <w:p>
      <w:pPr>
        <w:pStyle w:val="FirstParagraph"/>
      </w:pPr>
      <w:r>
        <w:rPr>
          <w:bCs/>
          <w:b/>
        </w:rPr>
        <w:t xml:space="preserve">JOURNAL OF SUDANESE ENGINEERING AND TECHNOLOGY</w:t>
      </w:r>
      <w:r>
        <w:br/>
      </w:r>
      <w:r>
        <w:rPr>
          <w:bCs/>
          <w:b/>
        </w:rPr>
        <w:t xml:space="preserve">VOL. 12, NO. 3 | OCTOBER 2023</w:t>
      </w:r>
    </w:p>
    <w:p>
      <w:pPr>
        <w:pStyle w:val="BodyText"/>
      </w:pPr>
      <w:r>
        <w:rPr>
          <w:bCs/>
          <w:b/>
        </w:rPr>
        <w:t xml:space="preserve">Abstract:</w:t>
      </w:r>
      <w:r>
        <w:t xml:space="preserve"> </w:t>
      </w:r>
      <w:r>
        <w:t xml:space="preserve">This article examines the current state of mechanical engineering within Sudan, with a specific geographical and socio-economic focus on Khartoum. As the capital and industrial heartland, Khartoum presents a unique case study for understanding how mechanical engineering principles can drive post-conflict reconstruction and sustainable industrial development. The paper analyzes existing infrastructure deficits, educational gaps in technical training, and the urgent need for localized manufacturing capabilities. It argues that revitalizing the mechanical engineering sector in Khartoum is not merely an economic imperative but a foundational requirement for national stability. Through a review of recent industrial data and case studies of small-to-medium enterprises (SMEs), this study proposes a strategic framework for integrating modern mechanical design methodologies with traditional repair cultures to foster resilience.</w:t>
      </w:r>
    </w:p>
    <w:p>
      <w:pPr>
        <w:pStyle w:val="BodyText"/>
      </w:pPr>
      <w:r>
        <w:rPr>
          <w:bCs/>
          <w:b/>
        </w:rPr>
        <w:t xml:space="preserve">Keywords:</w:t>
      </w:r>
      <w:r>
        <w:t xml:space="preserve"> </w:t>
      </w:r>
      <w:r>
        <w:t xml:space="preserve">Mechanical Engineering, Sudan, Khartoum, Industrial Development, Infrastructure Resilience, Technical Education.</w:t>
      </w:r>
    </w:p>
    <w:bookmarkStart w:id="20" w:name="introduction"/>
    <w:p>
      <w:pPr>
        <w:pStyle w:val="Heading2"/>
      </w:pPr>
      <w:r>
        <w:t xml:space="preserve">1. Introduction</w:t>
      </w:r>
    </w:p>
    <w:p>
      <w:pPr>
        <w:pStyle w:val="FirstParagraph"/>
      </w:pPr>
      <w:r>
        <w:t xml:space="preserve">The role of mechanical engineering as a pillar of industrial progress is universally acknowledged. However, in the context of Sudan and specifically the metropolitan area of Khartoum, this role has been severely constrained by decades of political instability, economic sanctions, and infrastructure decay. For many years, the mechanical engineering sector in Khartoum operated largely on a reactive basis—focused on emergency repairs rather than proactive design or manufacturing. This article posits that shifting this paradigm is critical for the nation's future.</w:t>
      </w:r>
    </w:p>
    <w:p>
      <w:pPr>
        <w:pStyle w:val="BodyText"/>
      </w:pPr>
      <w:r>
        <w:t xml:space="preserve">Khartoum serves as the nexus of Sudan’s transportation, agriculture processing, and light manufacturing industries. Consequently, the health of its mechanical engineering workforce directly correlates with the economic vitality of the entire region. Despite these challenges, there is a latent potential within Khartoum’s young demographic and its established university systems to lead a technological renaissance. This paper explores how Mechanical Engineering can be repositioned from a maintenance-oriented trade to an innovation-driven discipline within Sudan’s capital.</w:t>
      </w:r>
    </w:p>
    <w:bookmarkEnd w:id="20"/>
    <w:bookmarkStart w:id="21" w:name="X906598e7d983780d47cfde99c9330e46405c5d7"/>
    <w:p>
      <w:pPr>
        <w:pStyle w:val="Heading2"/>
      </w:pPr>
      <w:r>
        <w:t xml:space="preserve">2. Historical Context and Current Infrastructure Status</w:t>
      </w:r>
    </w:p>
    <w:p>
      <w:pPr>
        <w:pStyle w:val="FirstParagraph"/>
      </w:pPr>
      <w:r>
        <w:t xml:space="preserve">To understand the present, one must acknowledge the historical trajectory of industrialization in Khartoum. In the mid-20th century, Khartoum hosted several state-owned factories producing agricultural machinery, textiles, and construction materials. However, underinvestment led to obsolescence. Today, much of the machinery operating in Khartoum’s workshops is imported second-hand or relies on obsolete technology.</w:t>
      </w:r>
    </w:p>
    <w:p>
      <w:pPr>
        <w:pStyle w:val="BodyText"/>
      </w:pPr>
      <w:r>
        <w:t xml:space="preserve">The mechanical engineering landscape in Sudan is characterized by a "screwdriver industry" model—where foreign machines are assembled locally with minimal value addition. This limits the transfer of high-level engineering knowledge. Furthermore, the scarcity of raw materials such as specialized steel alloys and precision components forces engineers to rely on imports, which are often difficult to procure due to foreign exchange shortages. This creates a bottleneck that stifles innovation and keeps production costs artificially high.</w:t>
      </w:r>
    </w:p>
    <w:bookmarkEnd w:id="21"/>
    <w:bookmarkStart w:id="22" w:name="Xc4734521349585e6df7f0feb03f0fbd82044edb"/>
    <w:p>
      <w:pPr>
        <w:pStyle w:val="Heading2"/>
      </w:pPr>
      <w:r>
        <w:t xml:space="preserve">3. Educational Disparities and Workforce Development</w:t>
      </w:r>
    </w:p>
    <w:p>
      <w:pPr>
        <w:pStyle w:val="FirstParagraph"/>
      </w:pPr>
      <w:r>
        <w:t xml:space="preserve">A significant challenge facing the mechanical engineering sector in Khartoum is the disconnect between academic curricula and industry needs. While universities in Khartoum, such as the University of Khartoum’s Faculty of Engineering, produce qualified graduates, the curriculum often lags behind global standards regarding Computer-Aided Design (CAD), Finite Element Analysis (FEA), and modern manufacturing processes like CNC machining.</w:t>
      </w:r>
    </w:p>
    <w:p>
      <w:pPr>
        <w:pStyle w:val="BodyText"/>
      </w:pPr>
      <w:r>
        <w:t xml:space="preserve">The skills gap is exacerbated by a lack of practical training facilities. Many students graduate with theoretical knowledge but limited hands-on experience with contemporary machinery. To address this, there is an urgent need for collaboration between academic institutions and private sector entities in Khartoum to establish internship programs and modern laboratories funded by industry partnerships.</w:t>
      </w:r>
    </w:p>
    <w:bookmarkEnd w:id="22"/>
    <w:bookmarkStart w:id="23" w:name="X7c6be4d647470ebaff9e31d3b4ba31857a12589"/>
    <w:p>
      <w:pPr>
        <w:pStyle w:val="Heading2"/>
      </w:pPr>
      <w:r>
        <w:t xml:space="preserve">4. Opportunities in Renewable Energy and Water Management</w:t>
      </w:r>
    </w:p>
    <w:p>
      <w:pPr>
        <w:pStyle w:val="FirstParagraph"/>
      </w:pPr>
      <w:r>
        <w:t xml:space="preserve">Despite the hardships, specific sectors offer profound opportunities for Mechanical Engineers in Sudan. The first is renewable energy, particularly solar power. Given Sudan’s abundant sunshine, there is a growing demand for engineers capable of designing and maintaining solar thermal systems and photovoltaic mounting structures. This represents a niche where local mechanical engineering expertise can reduce reliance on imported installation services.</w:t>
      </w:r>
    </w:p>
    <w:p>
      <w:pPr>
        <w:pStyle w:val="BodyText"/>
      </w:pPr>
      <w:r>
        <w:t xml:space="preserve">The second opportunity lies in water management. As climate change affects the Nile basin, efficient irrigation systems are paramount. Mechanical engineers in Khartoum can lead the design of localized pumping solutions, filtration systems, and pipeline networks that are robust enough to withstand local environmental conditions while being cost-effective for rural farmers.</w:t>
      </w:r>
    </w:p>
    <w:bookmarkEnd w:id="23"/>
    <w:bookmarkStart w:id="24" w:name="strategic-framework-for-revitalization"/>
    <w:p>
      <w:pPr>
        <w:pStyle w:val="Heading2"/>
      </w:pPr>
      <w:r>
        <w:t xml:space="preserve">5. Strategic Framework for Revitalization</w:t>
      </w:r>
    </w:p>
    <w:p>
      <w:pPr>
        <w:pStyle w:val="FirstParagraph"/>
      </w:pPr>
      <w:r>
        <w:t xml:space="preserve">To harness these opportunities, a multi-pronged strategy is required:</w:t>
      </w:r>
    </w:p>
    <w:p>
      <w:pPr>
        <w:numPr>
          <w:ilvl w:val="0"/>
          <w:numId w:val="1001"/>
        </w:numPr>
        <w:pStyle w:val="Compact"/>
      </w:pPr>
      <w:r>
        <w:rPr>
          <w:bCs/>
          <w:b/>
        </w:rPr>
        <w:t xml:space="preserve">Digital Transformation:</w:t>
      </w:r>
      <w:r>
        <w:t xml:space="preserve"> </w:t>
      </w:r>
      <w:r>
        <w:t xml:space="preserve">Adoption of open-source CAD software and online engineering platforms to reduce costs and increase accessibility to global design standards.</w:t>
      </w:r>
    </w:p>
    <w:p>
      <w:pPr>
        <w:numPr>
          <w:ilvl w:val="0"/>
          <w:numId w:val="1001"/>
        </w:numPr>
        <w:pStyle w:val="Compact"/>
      </w:pPr>
      <w:r>
        <w:rPr>
          <w:bCs/>
          <w:b/>
        </w:rPr>
        <w:t xml:space="preserve">SME Support Mechanisms:</w:t>
      </w:r>
      <w:r>
        <w:t xml:space="preserve">: Government incentives for small workshops in Khartoum to upgrade their tools from manual lathes to semi-automated CNC machines, enhancing precision and output quality.</w:t>
      </w:r>
    </w:p>
    <w:p>
      <w:pPr>
        <w:numPr>
          <w:ilvl w:val="0"/>
          <w:numId w:val="1001"/>
        </w:numPr>
        <w:pStyle w:val="Compact"/>
      </w:pPr>
      <w:r>
        <w:rPr>
          <w:bCs/>
          <w:b/>
        </w:rPr>
        <w:t xml:space="preserve">Circular Economy Integration:</w:t>
      </w:r>
      <w:r>
        <w:t xml:space="preserve"> </w:t>
      </w:r>
      <w:r>
        <w:t xml:space="preserve">Encouraging mechanical engineers to specialize in remanufacturing and recycling of industrial waste, turning scrap metal into valuable structural components.</w:t>
      </w:r>
    </w:p>
    <w:bookmarkEnd w:id="24"/>
    <w:bookmarkStart w:id="25" w:name="conclusion"/>
    <w:p>
      <w:pPr>
        <w:pStyle w:val="Heading2"/>
      </w:pPr>
      <w:r>
        <w:t xml:space="preserve">6. Conclusion</w:t>
      </w:r>
    </w:p>
    <w:p>
      <w:pPr>
        <w:pStyle w:val="FirstParagraph"/>
      </w:pPr>
      <w:r>
        <w:t xml:space="preserve">The future of Sudan’s economy hinges on its ability to rebuild its industrial base, with Khartoum at the forefront. Mechanical engineering is not merely a technical field; it is a catalyst for social and economic recovery. By addressing educational gaps, leveraging renewable energy trends, and fostering innovation within local enterprises, Sudan can transform its mechanical engineering sector from one of survival to one of sustainable growth. It is imperative that policymakers, academic leaders, and industry practitioners in Khartoum collaborate to create an ecosystem that supports the next generation of mechanical engineers.</w:t>
      </w:r>
    </w:p>
    <w:bookmarkEnd w:id="25"/>
    <w:bookmarkStart w:id="26" w:name="references"/>
    <w:p>
      <w:pPr>
        <w:pStyle w:val="Heading2"/>
      </w:pPr>
      <w:r>
        <w:t xml:space="preserve">7. References</w:t>
      </w:r>
    </w:p>
    <w:p>
      <w:pPr>
        <w:pStyle w:val="FirstParagraph"/>
      </w:pPr>
      <w:r>
        <w:t xml:space="preserve">1. Ministry of Industry and Mineral Resources Sudan. (2021).</w:t>
      </w:r>
      <w:r>
        <w:t xml:space="preserve"> </w:t>
      </w:r>
      <w:r>
        <w:rPr>
          <w:iCs/>
          <w:i/>
        </w:rPr>
        <w:t xml:space="preserve">National Industrial Policy Framework.</w:t>
      </w:r>
      <w:r>
        <w:t xml:space="preserve"> </w:t>
      </w:r>
      <w:r>
        <w:t xml:space="preserve">Khartoum: Government Printer.</w:t>
      </w:r>
    </w:p>
    <w:p>
      <w:pPr>
        <w:pStyle w:val="BodyText"/>
      </w:pPr>
      <w:r>
        <w:t xml:space="preserve">2. Ahmed, M., &amp; Hassan, S. (2019). "Assessment of Manufacturing Capabilities in Northern Sudan."</w:t>
      </w:r>
      <w:r>
        <w:t xml:space="preserve"> </w:t>
      </w:r>
      <w:r>
        <w:rPr>
          <w:iCs/>
          <w:i/>
        </w:rPr>
        <w:t xml:space="preserve">Sudanese Journal of Engineering Sciences</w:t>
      </w:r>
      <w:r>
        <w:t xml:space="preserve">, 8(2), 45-60.</w:t>
      </w:r>
    </w:p>
    <w:p>
      <w:pPr>
        <w:pStyle w:val="BodyText"/>
      </w:pPr>
      <w:r>
        <w:t xml:space="preserve">3. World Bank Group. (2020).</w:t>
      </w:r>
      <w:r>
        <w:t xml:space="preserve"> </w:t>
      </w:r>
      <w:r>
        <w:rPr>
          <w:iCs/>
          <w:i/>
        </w:rPr>
        <w:t xml:space="preserve">Sudan Economic Monitor: Building Resilience in a Changing Climate.</w:t>
      </w:r>
      <w:r>
        <w:t xml:space="preserve"> </w:t>
      </w:r>
      <w:r>
        <w:t xml:space="preserve">Washington, DC: World Bank.</w:t>
      </w:r>
    </w:p>
    <w:p>
      <w:pPr>
        <w:pStyle w:val="BodyText"/>
      </w:pPr>
      <w:r>
        <w:t xml:space="preserve">4. University of Khartoum Engineering Department. (2018).</w:t>
      </w:r>
      <w:r>
        <w:t xml:space="preserve"> </w:t>
      </w:r>
      <w:r>
        <w:rPr>
          <w:iCs/>
          <w:i/>
        </w:rPr>
        <w:t xml:space="preserve">Annuual Report on Technical Training Facilities.</w:t>
      </w:r>
      <w:r>
        <w:t xml:space="preserve"> </w:t>
      </w:r>
      <w:r>
        <w:t xml:space="preserve">Khartoum: UofK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Mechanical Engineering Practices in Sudan: Challenges, Opportunities, and Strategic Frameworks for Industrial Revitalization in Khartoum</dc:title>
  <dc:creator/>
  <cp:keywords/>
  <dcterms:created xsi:type="dcterms:W3CDTF">2026-07-29T09:31:40Z</dcterms:created>
  <dcterms:modified xsi:type="dcterms:W3CDTF">2026-07-29T09:31:40Z</dcterms:modified>
</cp:coreProperties>
</file>

<file path=docProps/custom.xml><?xml version="1.0" encoding="utf-8"?>
<Properties xmlns="http://schemas.openxmlformats.org/officeDocument/2006/custom-properties" xmlns:vt="http://schemas.openxmlformats.org/officeDocument/2006/docPropsVTypes"/>
</file>