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Sustainable</w:t>
      </w:r>
      <w:r>
        <w:t xml:space="preserve"> </w:t>
      </w:r>
      <w:r>
        <w:t xml:space="preserve">Mechanical</w:t>
      </w:r>
      <w:r>
        <w:t xml:space="preserve"> </w:t>
      </w:r>
      <w:r>
        <w:t xml:space="preserve">Systems</w:t>
      </w:r>
      <w:r>
        <w:t xml:space="preserve"> </w:t>
      </w:r>
      <w:r>
        <w:t xml:space="preserve">in</w:t>
      </w:r>
      <w:r>
        <w:t xml:space="preserve"> </w:t>
      </w:r>
      <w:r>
        <w:t xml:space="preserve">Tropical</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w:t>
      </w:r>
      <w:r>
        <w:t xml:space="preserve"> </w:t>
      </w:r>
      <w:r>
        <w:t xml:space="preserve">United</w:t>
      </w:r>
      <w:r>
        <w:t xml:space="preserve"> </w:t>
      </w:r>
      <w:r>
        <w:t xml:space="preserve">States</w:t>
      </w:r>
    </w:p>
    <w:bookmarkStart w:id="28" w:name="X8c278da4791bdbe1e7c6bb4a5b1d09b2b61a205"/>
    <w:p>
      <w:pPr>
        <w:pStyle w:val="Heading1"/>
      </w:pPr>
      <w:r>
        <w:t xml:space="preserve">The Integration of Sustainable Mechanical Systems in Tropical Urban Environments:</w:t>
      </w:r>
      <w:r>
        <w:br/>
      </w:r>
      <w:r>
        <w:t xml:space="preserve">A Case Study of Miami, United States</w:t>
      </w:r>
    </w:p>
    <w:p>
      <w:pPr>
        <w:pStyle w:val="FirstParagraph"/>
      </w:pPr>
      <w:r>
        <w:rPr>
          <w:bCs/>
          <w:b/>
        </w:rPr>
        <w:t xml:space="preserve">Author:</w:t>
      </w:r>
      <w:r>
        <w:t xml:space="preserve"> </w:t>
      </w:r>
      <w:r>
        <w:t xml:space="preserve">Dr. Jonathan P. Sterling</w:t>
      </w:r>
      <w:r>
        <w:br/>
      </w:r>
      <w:r>
        <w:rPr>
          <w:bCs/>
          <w:b/>
        </w:rPr>
        <w:t xml:space="preserve">Affiliation:</w:t>
      </w:r>
      <w:r>
        <w:t xml:space="preserve"> </w:t>
      </w:r>
      <w:r>
        <w:t xml:space="preserve">Department of Mechanical and Aerospace Engineering, University of Miami</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explores the critical role of the Mechanical Engineer in addressing the unique environmental challenges posed by high-density urban development in coastal regions. Focusing specifically on Miami, United States, we analyze the intersection of thermodynamic efficiency, humidity control, and resilience against extreme weather events. As climate change accelerates sea-level rise and intensifies storm surges in South Florida, traditional mechanical systems are undergoing a paradigm shift toward adaptive sustainability. This paper reviews current engineering methodologies for HVAC optimization in tropical climates and proposes a framework for resilient infrastructure design tailored to the specific meteorological conditions of Miami.</w:t>
      </w:r>
    </w:p>
    <w:bookmarkStart w:id="20" w:name="introduction"/>
    <w:p>
      <w:pPr>
        <w:pStyle w:val="Heading2"/>
      </w:pPr>
      <w:r>
        <w:t xml:space="preserve">1. Introduction</w:t>
      </w:r>
    </w:p>
    <w:p>
      <w:pPr>
        <w:pStyle w:val="FirstParagraph"/>
      </w:pPr>
      <w:r>
        <w:t xml:space="preserve">The United States faces a myriad of infrastructural challenges as it grapples with the dual pressures of urbanization and climate instability. Among these regions, Miami stands out as a critical case study due to its unique geographical vulnerability. Located in a subtropical marine climate zone, Miami presents distinct engineering hurdles that differ significantly from temperate or arid environments found elsewhere in the country. The primary driver of energy consumption and mechanical stress in this region is not merely temperature regulation but the complex interplay of high ambient humidity, intense solar radiation, and the constant threat of saline intrusion.</w:t>
      </w:r>
    </w:p>
    <w:p>
      <w:pPr>
        <w:pStyle w:val="BodyText"/>
      </w:pPr>
      <w:r>
        <w:t xml:space="preserve">In this context, the Mechanical Engineer plays a pivotal role. Unlike generalist construction approaches used in other parts of the United States, projects in Miami require specialized mechanical expertise that accounts for corrosive salt-air exposure and the energy penalties associated with dehumidification. The objective of this article is to delineate how modern mechanical engineering principles are being adapted to ensure structural integrity and operational efficiency in one of America’s most vulnerable urban centers.</w:t>
      </w:r>
    </w:p>
    <w:bookmarkEnd w:id="20"/>
    <w:bookmarkStart w:id="21" w:name="meteorological-challenges-in-miami"/>
    <w:p>
      <w:pPr>
        <w:pStyle w:val="Heading2"/>
      </w:pPr>
      <w:r>
        <w:t xml:space="preserve">2. Meteorological Challenges in Miami</w:t>
      </w:r>
    </w:p>
    <w:p>
      <w:pPr>
        <w:pStyle w:val="FirstParagraph"/>
      </w:pPr>
      <w:r>
        <w:t xml:space="preserve">To understand the necessity for specialized mechanical systems, one must first analyze the environmental baseline of Miami, United States. The city experiences hot, humid summers and warm, dry winters. However, recent data indicates a shift in these patterns toward increased variability and intensity.</w:t>
      </w:r>
    </w:p>
    <w:p>
      <w:pPr>
        <w:pStyle w:val="BodyText"/>
      </w:pPr>
      <w:r>
        <w:t xml:space="preserve">The specific heat capacity of water plays a crucial role here; the surrounding Atlantic Ocean retains heat longer than inland areas, keeping nighttime temperatures high even during winter months. For the Mechanical Engineer tasked with designing heating, ventilation, and air conditioning (HVAC) systems for residential and commercial buildings in this region, this means that cooling loads remain significant year-round. Furthermore, relative humidity levels frequently exceed 80%, necessitating robust latent heat removal capabilities in mechanical systems.</w:t>
      </w:r>
    </w:p>
    <w:p>
      <w:pPr>
        <w:pStyle w:val="BodyText"/>
      </w:pPr>
      <w:r>
        <w:t xml:space="preserve">Additionally, Miami is subject to the Atlantic Hurricane Season from June through November. The mechanical infrastructure must be designed not only for efficiency but for survival. Equipment such as outdoor condensers, exhaust fans, and ventilation intakes are susceptible to wind-driven rain and debris impact. Consequently, the elevation of mechanical components above flood lines has become a standard regulatory requirement in Miami-Dade County, altering traditional architectural layouts and requiring innovative engineering solutions.</w:t>
      </w:r>
    </w:p>
    <w:bookmarkEnd w:id="21"/>
    <w:bookmarkStart w:id="24" w:name="Xfaf64011761be34cb3aff25ab2d8790505df040"/>
    <w:p>
      <w:pPr>
        <w:pStyle w:val="Heading2"/>
      </w:pPr>
      <w:r>
        <w:t xml:space="preserve">3. The Role of the Mechanical Engineer in Sustainable Design</w:t>
      </w:r>
    </w:p>
    <w:p>
      <w:pPr>
        <w:pStyle w:val="FirstParagraph"/>
      </w:pPr>
      <w:r>
        <w:t xml:space="preserve">The contemporary Mechanical Engineer operating within the United States market, particularly in high-cost urban centers like Miami, is increasingly defined by their ability to integrate sustainability into core mechanical design. This goes beyond mere compliance with local building codes; it involves a holistic approach to energy modeling and lifecycle assessment.</w:t>
      </w:r>
    </w:p>
    <w:bookmarkStart w:id="22" w:name="hvac-optimization-for-high-humidity"/>
    <w:p>
      <w:pPr>
        <w:pStyle w:val="Heading3"/>
      </w:pPr>
      <w:r>
        <w:t xml:space="preserve">3.1 HVAC Optimization for High Humidity</w:t>
      </w:r>
    </w:p>
    <w:p>
      <w:pPr>
        <w:pStyle w:val="FirstParagraph"/>
      </w:pPr>
      <w:r>
        <w:t xml:space="preserve">In traditional temperate climates, sensible cooling (temperature reduction) is the primary focus of HVAC design. In contrast, in Miami, latent cooling (moisture removal) is often the dominant load factor. The Mechanical Engineer must utilize advanced desiccant systems or variable refrigerant flow (VRF) technologies that can precisely control humidity levels without overcooling the space. Overcooling to achieve dehumidification leads to energy waste and occupant discomfort due to overly cold air streams.</w:t>
      </w:r>
    </w:p>
    <w:p>
      <w:pPr>
        <w:pStyle w:val="BodyText"/>
      </w:pPr>
      <w:r>
        <w:t xml:space="preserve">Recent studies conducted in partnership with local utilities in Miami suggest that integrating smart building management systems (BMS) with mechanical equipment can reduce energy consumption by up to 25%. These systems allow for real-time adjustment of airflow rates based on occupancy and external humidity levels, a feat requiring sophisticated algorithmic control designed by skilled mechanical engineers.</w:t>
      </w:r>
    </w:p>
    <w:bookmarkEnd w:id="22"/>
    <w:bookmarkStart w:id="23" w:name="X4e458f9f7fb76827bbe6a1e275fc16f26961a5e"/>
    <w:p>
      <w:pPr>
        <w:pStyle w:val="Heading3"/>
      </w:pPr>
      <w:r>
        <w:t xml:space="preserve">3.2 Corrosion Resistance and Material Selection</w:t>
      </w:r>
    </w:p>
    <w:p>
      <w:pPr>
        <w:pStyle w:val="FirstParagraph"/>
      </w:pPr>
      <w:r>
        <w:t xml:space="preserve">The coastal environment of Miami is inherently corrosive due to the presence of chlorides in the air. Standard aluminum or copper coils used in HVAC systems degrade rapidly if not properly treated. The Mechanical Engineer must specify marine-grade materials, such as epoxy-coated coils or stainless steel components, to extend the lifespan of mechanical assets. This decision has significant implications for both initial capital expenditure and long-term operational maintenance costs.</w:t>
      </w:r>
    </w:p>
    <w:p>
      <w:pPr>
        <w:pStyle w:val="BodyText"/>
      </w:pPr>
      <w:r>
        <w:t xml:space="preserve">Furthermore, the siting of outdoor mechanical units requires careful hydraulic and aerodynamic analysis. Engineers must calculate wind load pressures according to ASCE 7 standards, specifically tailored for Miami’s exposure category E (coastal areas). This ensures that critical infrastructure can withstand hurricane-force winds without catastrophic failure.</w:t>
      </w:r>
    </w:p>
    <w:bookmarkEnd w:id="23"/>
    <w:bookmarkEnd w:id="24"/>
    <w:bookmarkStart w:id="25" w:name="resilience-and-flood-mitigation"/>
    <w:p>
      <w:pPr>
        <w:pStyle w:val="Heading2"/>
      </w:pPr>
      <w:r>
        <w:t xml:space="preserve">4. Resilience and Flood Mitigation</w:t>
      </w:r>
    </w:p>
    <w:p>
      <w:pPr>
        <w:pStyle w:val="FirstParagraph"/>
      </w:pPr>
      <w:r>
        <w:t xml:space="preserve">A defining characteristic of modern mechanical engineering practice in Miami is the integration of flood mitigation strategies. With sea levels rising along the eastern seaboard of the United States, flooding is no longer a rare event but an annual occurrence in certain neighborhoods.</w:t>
      </w:r>
    </w:p>
    <w:p>
      <w:pPr>
        <w:pStyle w:val="BodyText"/>
      </w:pPr>
      <w:r>
        <w:t xml:space="preserve">Mechanical systems, traditionally located in basements or ground-floor utility rooms to minimize ductwork length and cost, are now being relocated to rooftops or elevated platforms. This shift requires the Mechanical Engineer to redesign piping runs for chillers and pumps, incorporating expansion joints and flexible connections that can accommodate structural movement during storm surges.</w:t>
      </w:r>
    </w:p>
    <w:p>
      <w:pPr>
        <w:pStyle w:val="BodyText"/>
      </w:pPr>
      <w:r>
        <w:t xml:space="preserve">Moreover, backup power systems are critical. Diesel generators must be sized not only for peak load but for essential life-safety systems during extended grid outages. The mechanical engineer must coordinate closely with electrical engineers to ensure that the thermal management of these generators is adequate in high-temperature environments, preventing overheating and ensuring reliability when needed most.</w:t>
      </w:r>
    </w:p>
    <w:bookmarkEnd w:id="25"/>
    <w:bookmarkStart w:id="26" w:name="conclusion"/>
    <w:p>
      <w:pPr>
        <w:pStyle w:val="Heading2"/>
      </w:pPr>
      <w:r>
        <w:t xml:space="preserve">5. Conclusion</w:t>
      </w:r>
    </w:p>
    <w:p>
      <w:pPr>
        <w:pStyle w:val="FirstParagraph"/>
      </w:pPr>
      <w:r>
        <w:t xml:space="preserve">The landscape of engineering in the United States is evolving rapidly, driven by environmental necessity and technological advancement. In Miami, this evolution is most visible through the lens of mechanical systems design. The Mechanical Engineer is no longer just a designer of comfort systems but a guardian of urban resilience.</w:t>
      </w:r>
    </w:p>
    <w:p>
      <w:pPr>
        <w:pStyle w:val="BodyText"/>
      </w:pPr>
      <w:r>
        <w:t xml:space="preserve">By addressing the specific challenges of humidity, corrosion, and extreme weather events, engineers in Miami are developing models that can be replicated across other coastal cities globally. The integration of high-efficiency HVAC technologies, corrosion-resistant materials, and elevated infrastructure designs demonstrates a proactive approach to sustainable development. As climate patterns continue to shift in the United States and beyond, the expertise of the Mechanical Engineer will remain indispensable in creating safe, efficient, and enduring built environments.</w:t>
      </w:r>
    </w:p>
    <w:bookmarkEnd w:id="26"/>
    <w:bookmarkStart w:id="27" w:name="references"/>
    <w:p>
      <w:pPr>
        <w:pStyle w:val="Heading2"/>
      </w:pPr>
      <w:r>
        <w:t xml:space="preserve">6. References</w:t>
      </w:r>
    </w:p>
    <w:p>
      <w:pPr>
        <w:pStyle w:val="FirstParagraph"/>
      </w:pPr>
      <w:r>
        <w:rPr>
          <w:iCs/>
          <w:i/>
        </w:rPr>
        <w:t xml:space="preserve">Note: The following references are illustrative for this academic exercise.</w:t>
      </w:r>
    </w:p>
    <w:p>
      <w:pPr>
        <w:numPr>
          <w:ilvl w:val="0"/>
          <w:numId w:val="1001"/>
        </w:numPr>
        <w:pStyle w:val="Compact"/>
      </w:pPr>
      <w:r>
        <w:t xml:space="preserve">American Society of Heating, Refrigerating and Air-Conditioning Engineers (ASHRAE). (2021). *ASHRAE Handbook—HVAC Applications*. Chapter 48: High-Rise Buildings and Special Applications.</w:t>
      </w:r>
    </w:p>
    <w:p>
      <w:pPr>
        <w:numPr>
          <w:ilvl w:val="0"/>
          <w:numId w:val="1001"/>
        </w:numPr>
        <w:pStyle w:val="Compact"/>
      </w:pPr>
      <w:r>
        <w:t xml:space="preserve">Miami-Dade County. (2020). *Building Code Requirements for Wind-Borne Debris Regions*. Department of Regulatory and Economic Resources.</w:t>
      </w:r>
    </w:p>
    <w:p>
      <w:pPr>
        <w:numPr>
          <w:ilvl w:val="0"/>
          <w:numId w:val="1001"/>
        </w:numPr>
        <w:pStyle w:val="Compact"/>
      </w:pPr>
      <w:r>
        <w:t xml:space="preserve">National Oceanic and Atmospheric Administration (NOAA). (2023). *Sea Level Rise Technical Report: Miami-Hollywood Sector*. U.S. Department of Commerce.</w:t>
      </w:r>
    </w:p>
    <w:p>
      <w:pPr>
        <w:numPr>
          <w:ilvl w:val="0"/>
          <w:numId w:val="1001"/>
        </w:numPr>
        <w:pStyle w:val="Compact"/>
      </w:pPr>
      <w:r>
        <w:t xml:space="preserve">Sterling, J.P., &amp; Rodriguez, A. (2022). "Thermodynamic Efficiency of Desiccant Cooling Systems in Tropical Coastal Climates." *Journal of Sustainable Mechanical Engineering*, 14(3), 112-129.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Sustainable Mechanical Systems in Tropical Urban Environments: A Case Study of Miami, United States</dc:title>
  <dc:creator/>
  <dc:language>en</dc:language>
  <cp:keywords/>
  <dcterms:created xsi:type="dcterms:W3CDTF">2026-07-29T20:50:58Z</dcterms:created>
  <dcterms:modified xsi:type="dcterms:W3CDTF">2026-07-29T20:50:58Z</dcterms:modified>
</cp:coreProperties>
</file>

<file path=docProps/custom.xml><?xml version="1.0" encoding="utf-8"?>
<Properties xmlns="http://schemas.openxmlformats.org/officeDocument/2006/custom-properties" xmlns:vt="http://schemas.openxmlformats.org/officeDocument/2006/docPropsVTypes"/>
</file>