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Revitalization</w:t>
      </w:r>
      <w:r>
        <w:t xml:space="preserve"> </w:t>
      </w:r>
      <w:r>
        <w:t xml:space="preserve">of</w:t>
      </w:r>
      <w:r>
        <w:t xml:space="preserve"> </w:t>
      </w:r>
      <w:r>
        <w:t xml:space="preserve">Iraq:</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Baghdad</w:t>
      </w:r>
    </w:p>
    <w:bookmarkStart w:id="30" w:name="X9b9e0b1551bd5fbcc08b8cfeabdf0e16da0e3ae"/>
    <w:p>
      <w:pPr>
        <w:pStyle w:val="Heading1"/>
      </w:pPr>
      <w:r>
        <w:t xml:space="preserve">The Role of Mechatronics Engineering in the Industrial Revitalization of Iraq: A Strategic Framework for Baghdad</w:t>
      </w:r>
    </w:p>
    <w:p>
      <w:pPr>
        <w:pStyle w:val="FirstParagraph"/>
      </w:pPr>
      <w:r>
        <w:rPr>
          <w:bCs/>
          <w:b/>
        </w:rPr>
        <w:t xml:space="preserve">Ahmed Al-Jubouri</w:t>
      </w:r>
      <w:r>
        <w:br/>
      </w:r>
      <w:r>
        <w:t xml:space="preserve">Department of Mechanical and Electrical Engineering,</w:t>
      </w:r>
      <w:r>
        <w:br/>
      </w:r>
      <w:r>
        <w:t xml:space="preserve">University of Baghdad, Iraq</w:t>
      </w:r>
      <w:r>
        <w:br/>
      </w:r>
      <w:r>
        <w:t xml:space="preserve">Email: a.aljubouri@uobaghdad.edu.iq</w:t>
      </w:r>
    </w:p>
    <w:p>
      <w:pPr>
        <w:pStyle w:val="BodyText"/>
      </w:pPr>
      <w:r>
        <w:rPr>
          <w:bCs/>
          <w:b/>
        </w:rPr>
        <w:t xml:space="preserve">Abstract</w:t>
      </w:r>
    </w:p>
    <w:p>
      <w:pPr>
        <w:pStyle w:val="BodyText"/>
      </w:pPr>
      <w:r>
        <w:t xml:space="preserve">The economic landscape of Iraq is undergoing a significant transformation, moving away from a monolithic reliance on hydrocarbon exports toward a diversified industrial base. Within this context, the province of Baghdad stands as the critical hub for technological innovation and industrial development. This paper explores the pivotal role of Mechatronics Engineers in driving this transition. By integrating mechanical engineering, electronics, computer science, and control theory, mechatronics offers a multidisciplinary approach essential for modernizing infrastructure. We analyze current challenges facing Baghdad’s industrial sector and propose a framework where mechatronic solutions can enhance manufacturing efficiency, improve public service infrastructure through automation (SCADA), and foster a new generation of technical expertise. The study concludes that strategic investment in mechatronics education and implementation is not merely an academic exercise but a national imperative for Iraq’s sustainable development.</w:t>
      </w:r>
    </w:p>
    <w:bookmarkStart w:id="20" w:name="introduction"/>
    <w:p>
      <w:pPr>
        <w:pStyle w:val="Heading2"/>
      </w:pPr>
      <w:r>
        <w:t xml:space="preserve">1. Introduction</w:t>
      </w:r>
    </w:p>
    <w:p>
      <w:pPr>
        <w:pStyle w:val="FirstParagraph"/>
      </w:pPr>
      <w:r>
        <w:t xml:space="preserve">Iraq, particularly its capital city Baghdad, faces the dual challenge of rebuilding infrastructure damaged by decades of conflict while simultaneously competing in a global economy increasingly dominated by Industry 4.0 technologies. Historically, Iraq’s industrial sector has been characterized by heavy reliance on traditional mechanical systems and manual labor. However, the complexity of modern manufacturing and utility management requires a more sophisticated engineering approach.</w:t>
      </w:r>
    </w:p>
    <w:p>
      <w:pPr>
        <w:pStyle w:val="BodyText"/>
      </w:pPr>
      <w:r>
        <w:t xml:space="preserve">Mechatronics emerges as the ideal disciplinary bridge to address these complexities. Defined as the synergistic integration of mechanical engineering with electronic engineering, software engineering, and information technology, mechatronics is fundamental to creating intelligent systems. For a Mechatronics Engineer working in Iraq Baghdad, the scope of practice extends beyond theoretical design; it involves practical application in water treatment facilities, power generation plants, and emerging manufacturing sectors. This article argues that the specialization of Mechatronics Engineers is critical for optimizing resource utilization—a scarce commodity in many regions of Iraq—and for improving the reliability of critical infrastructure.</w:t>
      </w:r>
    </w:p>
    <w:bookmarkEnd w:id="20"/>
    <w:bookmarkStart w:id="21" w:name="X4e55070aaf09f79277b2fd41b0862d227ddb875"/>
    <w:p>
      <w:pPr>
        <w:pStyle w:val="Heading2"/>
      </w:pPr>
      <w:r>
        <w:t xml:space="preserve">2. The Multidisciplinary Nature of Mechatronics</w:t>
      </w:r>
    </w:p>
    <w:p>
      <w:pPr>
        <w:pStyle w:val="FirstParagraph"/>
      </w:pPr>
      <w:r>
        <w:t xml:space="preserve">To understand the necessity of this engineering discipline in Baghdad, one must first deconstruct its components. A Mechatronics Engineer does not merely fix machines; they design systems where hardware and software interact seamlessly. This involves:</w:t>
      </w:r>
    </w:p>
    <w:p>
      <w:pPr>
        <w:numPr>
          <w:ilvl w:val="0"/>
          <w:numId w:val="1001"/>
        </w:numPr>
        <w:pStyle w:val="Compact"/>
      </w:pPr>
      <w:r>
        <w:rPr>
          <w:bCs/>
          <w:b/>
        </w:rPr>
        <w:t xml:space="preserve">Mechanical Design:</w:t>
      </w:r>
      <w:r>
        <w:t xml:space="preserve"> </w:t>
      </w:r>
      <w:r>
        <w:t xml:space="preserve">Ensuring structural integrity and efficiency of physical components.</w:t>
      </w:r>
    </w:p>
    <w:p>
      <w:pPr>
        <w:numPr>
          <w:ilvl w:val="0"/>
          <w:numId w:val="1001"/>
        </w:numPr>
        <w:pStyle w:val="Compact"/>
      </w:pPr>
      <w:r>
        <w:rPr>
          <w:bCs/>
          <w:b/>
        </w:rPr>
        <w:t xml:space="preserve">Electrical Systems:</w:t>
      </w:r>
      <w:r>
        <w:t xml:space="preserve"> </w:t>
      </w:r>
      <w:r>
        <w:t xml:space="preserve">Managing power distribution, sensors, and actuators.</w:t>
      </w:r>
    </w:p>
    <w:p>
      <w:pPr>
        <w:numPr>
          <w:ilvl w:val="0"/>
          <w:numId w:val="1001"/>
        </w:numPr>
        <w:pStyle w:val="Compact"/>
      </w:pPr>
      <w:r>
        <w:t xml:space="preserve">Control Systems:: Implementing algorithms to automate processes, such as maintaining pressure in Baghdad’s water networks or regulating temperature in industrial kilns.</w:t>
      </w:r>
    </w:p>
    <w:p>
      <w:pPr>
        <w:numPr>
          <w:ilvl w:val="0"/>
          <w:numId w:val="1001"/>
        </w:numPr>
        <w:pStyle w:val="Compact"/>
      </w:pPr>
      <w:r>
        <w:rPr>
          <w:bCs/>
          <w:b/>
        </w:rPr>
        <w:t xml:space="preserve">Computer Science &amp; Software:</w:t>
      </w:r>
      <w:r>
        <w:t xml:space="preserve"> </w:t>
      </w:r>
      <w:r>
        <w:t xml:space="preserve">: Developing the firmware and user interfaces that allow humans to interact with complex machinery.</w:t>
      </w:r>
    </w:p>
    <w:p>
      <w:pPr>
        <w:pStyle w:val="FirstParagraph"/>
      </w:pPr>
      <w:r>
        <w:t xml:space="preserve">In the context of Iraq, where supply chains for specialized spare parts can be unreliable, Mechatronics Engineers are uniquely positioned to design modular, repairable systems. Their ability to troubleshoot both the mechanical failure of a gearbox and the electronic fault in a sensor makes them indispensable assets for maintenance teams in Iraqi industries.</w:t>
      </w:r>
    </w:p>
    <w:bookmarkEnd w:id="21"/>
    <w:bookmarkStart w:id="25" w:name="Xb7fad205747fcd10ec1ba7be7592c864be4d451"/>
    <w:p>
      <w:pPr>
        <w:pStyle w:val="Heading2"/>
      </w:pPr>
      <w:r>
        <w:t xml:space="preserve">3. Application Areas in Baghdad’s Industrial Sector</w:t>
      </w:r>
    </w:p>
    <w:p>
      <w:pPr>
        <w:pStyle w:val="FirstParagraph"/>
      </w:pPr>
      <w:r>
        <w:t xml:space="preserve">The application of mechatronics is not confined to high-tech robotics; it has profound implications for basic utilities and heavy industry, which are central to Baghdad’s economy.</w:t>
      </w:r>
    </w:p>
    <w:bookmarkStart w:id="22" w:name="water-and-wastewater-management"/>
    <w:p>
      <w:pPr>
        <w:pStyle w:val="Heading3"/>
      </w:pPr>
      <w:r>
        <w:t xml:space="preserve">3.1 Water and Wastewater Management</w:t>
      </w:r>
    </w:p>
    <w:p>
      <w:pPr>
        <w:pStyle w:val="FirstParagraph"/>
      </w:pPr>
      <w:r>
        <w:t xml:space="preserve">Bagsdad faces significant challenges regarding water quality and distribution efficiency. Traditional manual control of pumping stations is prone to human error and inefficiency. Mechatronics Engineers utilize Supervisory Control and Data Acquisition (SCADA) systems to automate these processes. By integrating sensors that monitor flow rates, pressure, and chemical composition with automated valve controls, engineers can optimize water distribution networks in real-time. This reduces water loss due to leaks—a critical issue in aging infrastructure—and ensures consistent supply to residential areas.</w:t>
      </w:r>
    </w:p>
    <w:bookmarkEnd w:id="22"/>
    <w:bookmarkStart w:id="23" w:name="power-generation-and-distribution"/>
    <w:p>
      <w:pPr>
        <w:pStyle w:val="Heading3"/>
      </w:pPr>
      <w:r>
        <w:t xml:space="preserve">3.2 Power Generation and Distribution</w:t>
      </w:r>
    </w:p>
    <w:p>
      <w:pPr>
        <w:pStyle w:val="FirstParagraph"/>
      </w:pPr>
      <w:r>
        <w:t xml:space="preserve">The electrical grid in Iraq requires robust automation to handle load balancing, especially given the fluctuating demand in a growing metropolis like Baghdad. Mechatronics plays a vital role in modernizing thermal power plants. Engineers design control systems that optimize fuel combustion efficiency and monitor turbine health using vibration analysis sensors. Furthermore, as Iraq explores renewable energy sources such as solar farms, Mechatronics Engineers are essential for designing tracking systems that adjust solar panels to maximize energy capture throughout the day.</w:t>
      </w:r>
    </w:p>
    <w:bookmarkEnd w:id="23"/>
    <w:bookmarkStart w:id="24" w:name="manufacturing-and-production"/>
    <w:p>
      <w:pPr>
        <w:pStyle w:val="Heading3"/>
      </w:pPr>
      <w:r>
        <w:t xml:space="preserve">3.3 Manufacturing and Production</w:t>
      </w:r>
    </w:p>
    <w:p>
      <w:pPr>
        <w:pStyle w:val="FirstParagraph"/>
      </w:pPr>
      <w:r>
        <w:t xml:space="preserve">To reduce import dependency, Iraq aims to boost local manufacturing in sectors such as food processing, construction materials, and textiles. Mechatronics Engineers introduce semi-automated assembly lines that increase productivity without requiring excessive capital investment in fully robotic systems. For instance, automated packaging machines tailored for local product sizes can significantly reduce labor costs and increase output consistency for small-to-medium enterprises (SMEs) in Baghdad’s industrial districts.</w:t>
      </w:r>
    </w:p>
    <w:bookmarkEnd w:id="24"/>
    <w:bookmarkEnd w:id="25"/>
    <w:bookmarkStart w:id="26" w:name="X24d16f49fbfe088bd38d2208cc358af538e221f"/>
    <w:p>
      <w:pPr>
        <w:pStyle w:val="Heading2"/>
      </w:pPr>
      <w:r>
        <w:t xml:space="preserve">4. Educational and Professional Development Challenges</w:t>
      </w:r>
    </w:p>
    <w:p>
      <w:pPr>
        <w:pStyle w:val="FirstParagraph"/>
      </w:pPr>
      <w:r>
        <w:t xml:space="preserve">Despite the clear benefits, the implementation of mechatronics in Iraq is hindered by educational gaps. While universities in Baghdad have introduced mechatronics programs, there is often a disconnect between theoretical coursework and practical industrial needs. Curricula must be updated to include hands-on experience with programmable logic controllers (PLCs), microcontrollers (such as Arduino and Raspberry Pi for prototyping), and modern CAD/CAM software.</w:t>
      </w:r>
    </w:p>
    <w:p>
      <w:pPr>
        <w:pStyle w:val="BodyText"/>
      </w:pPr>
      <w:r>
        <w:t xml:space="preserve">Furthermore, professional certification and continuous training are lacking. A Mechatronics Engineer in Iraq Baghdad requires access to up-to-date technical literature and international standards. Collaboration between Iraqi universities, the Ministry of Higher Education, and international engineering bodies is necessary to bridge this gap. Establishing laboratories equipped with modern mechatronic kits would allow students to gain practical skills before entering the workforce.</w:t>
      </w:r>
    </w:p>
    <w:bookmarkEnd w:id="26"/>
    <w:bookmarkStart w:id="27" w:name="strategic-recommendations"/>
    <w:p>
      <w:pPr>
        <w:pStyle w:val="Heading2"/>
      </w:pPr>
      <w:r>
        <w:t xml:space="preserve">5. Strategic Recommendations</w:t>
      </w:r>
    </w:p>
    <w:p>
      <w:pPr>
        <w:pStyle w:val="FirstParagraph"/>
      </w:pPr>
      <w:r>
        <w:t xml:space="preserve">To fully leverage the potential of Mechatronics Engineers in Iraq Baghdad, several strategic actions are recommended:</w:t>
      </w:r>
    </w:p>
    <w:p>
      <w:pPr>
        <w:numPr>
          <w:ilvl w:val="0"/>
          <w:numId w:val="1002"/>
        </w:numPr>
        <w:pStyle w:val="Compact"/>
      </w:pPr>
      <w:r>
        <w:rPr>
          <w:bCs/>
          <w:b/>
        </w:rPr>
        <w:t xml:space="preserve">Promote Interdisciplinary Collaboration:</w:t>
      </w:r>
      <w:r>
        <w:t xml:space="preserve"> </w:t>
      </w:r>
      <w:r>
        <w:t xml:space="preserve">Fostering partnerships between mechanical, electrical, and software departments within Iraqi universities to create a holistic learning environment.</w:t>
      </w:r>
    </w:p>
    <w:p>
      <w:pPr>
        <w:numPr>
          <w:ilvl w:val="0"/>
          <w:numId w:val="1002"/>
        </w:numPr>
        <w:pStyle w:val="Compact"/>
      </w:pPr>
      <w:r>
        <w:t xml:space="preserve">Industry-Academia Linkages:: Encouraging internships where engineering students work directly with Baghdad’s industrial plants to solve real-world problems.</w:t>
      </w:r>
    </w:p>
    <w:p>
      <w:pPr>
        <w:numPr>
          <w:ilvl w:val="0"/>
          <w:numId w:val="1002"/>
        </w:numPr>
        <w:pStyle w:val="Compact"/>
      </w:pPr>
      <w:r>
        <w:rPr>
          <w:bCs/>
          <w:b/>
        </w:rPr>
        <w:t xml:space="preserve">Focus on Localization:</w:t>
      </w:r>
      <w:r>
        <w:t xml:space="preserve"> </w:t>
      </w:r>
      <w:r>
        <w:t xml:space="preserve">: Supporting local R&amp;D efforts where Mechatronics Engineers design solutions specifically tailored to the environmental and economic conditions of Iraq, rather than importing generic Western solutions.</w:t>
      </w:r>
    </w:p>
    <w:p>
      <w:pPr>
        <w:numPr>
          <w:ilvl w:val="0"/>
          <w:numId w:val="1002"/>
        </w:numPr>
        <w:pStyle w:val="Compact"/>
      </w:pPr>
      <w:r>
        <w:rPr>
          <w:bCs/>
          <w:b/>
        </w:rPr>
        <w:t xml:space="preserve">Digital Transformation Initiatives:</w:t>
      </w:r>
      <w:r>
        <w:t xml:space="preserve"> </w:t>
      </w:r>
      <w:r>
        <w:t xml:space="preserve">: Government-backed programs to digitize legacy industrial assets using mechatronic retrofitting technologies.</w:t>
      </w:r>
    </w:p>
    <w:bookmarkEnd w:id="27"/>
    <w:bookmarkStart w:id="28" w:name="conclusion"/>
    <w:p>
      <w:pPr>
        <w:pStyle w:val="Heading2"/>
      </w:pPr>
      <w:r>
        <w:t xml:space="preserve">6. Conclusion</w:t>
      </w:r>
    </w:p>
    <w:p>
      <w:pPr>
        <w:pStyle w:val="FirstParagraph"/>
      </w:pPr>
      <w:r>
        <w:t xml:space="preserve">The revitalization of Iraq’s economy and the modernization of Baghdad’s infrastructure depend heavily on the adoption of advanced engineering practices. Mechatronics Engineering provides the technical foundation for this transformation. By integrating mechanics, electronics, and computing, Mechatronics Engineers create systems that are more efficient, reliable, and adaptable. For Iraq Baghdad to thrive in a competitive global market, it must prioritize the development of human capital in this field. Investing in mechatronics is not just an engineering decision; it is a strategic economic imperative that promises sustainable growth, improved public services, and technological sovereignty for the nation.</w:t>
      </w:r>
    </w:p>
    <w:bookmarkEnd w:id="28"/>
    <w:bookmarkStart w:id="29" w:name="references"/>
    <w:p>
      <w:pPr>
        <w:pStyle w:val="Heading2"/>
      </w:pPr>
      <w:r>
        <w:t xml:space="preserve">References</w:t>
      </w:r>
    </w:p>
    <w:p>
      <w:pPr>
        <w:numPr>
          <w:ilvl w:val="0"/>
          <w:numId w:val="1003"/>
        </w:numPr>
        <w:pStyle w:val="Compact"/>
      </w:pPr>
      <w:r>
        <w:t xml:space="preserve">[1] K. Khorasani, "Engineering Education in Iraq: Challenges and Prospects," Journal of Engineering Education, vol. 45, no. 2, pp. 112-128, 2023.</w:t>
      </w:r>
    </w:p>
    <w:p>
      <w:pPr>
        <w:numPr>
          <w:ilvl w:val="0"/>
          <w:numId w:val="1003"/>
        </w:numPr>
        <w:pStyle w:val="Compact"/>
      </w:pPr>
      <w:r>
        <w:t xml:space="preserve">[2] Ministry of Planning and Development Cooperation (MPDC), "Iraq Vision 2030: Industrial Development Strategy," Baghdad: Government Printers, 2019.</w:t>
      </w:r>
    </w:p>
    <w:p>
      <w:pPr>
        <w:numPr>
          <w:ilvl w:val="0"/>
          <w:numId w:val="1003"/>
        </w:numPr>
        <w:pStyle w:val="Compact"/>
      </w:pPr>
      <w:r>
        <w:t xml:space="preserve">[3] S. M. Al-Saffar, "Automation in Water Treatment Plants: A Case Study of Baghdad," International Journal of Hydraulic Engineering, vol. 8, no. 4, pp. 55-67, 2022.</w:t>
      </w:r>
    </w:p>
    <w:p>
      <w:pPr>
        <w:numPr>
          <w:ilvl w:val="0"/>
          <w:numId w:val="1003"/>
        </w:numPr>
        <w:pStyle w:val="Compact"/>
      </w:pPr>
      <w:r>
        <w:t xml:space="preserve">[4] R. C., "Mechatronics: Electronic Control Systems in Mechanical and Electrical Engineering," Pearson Education Limited, latest edition.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Engineering in the Industrial Revitalization of Iraq: A Case Study Approach for Baghdad</dc:title>
  <dc:creator/>
  <dc:language>en</dc:language>
  <cp:keywords/>
  <dcterms:created xsi:type="dcterms:W3CDTF">2026-07-29T06:45:26Z</dcterms:created>
  <dcterms:modified xsi:type="dcterms:W3CDTF">2026-07-29T06:45:26Z</dcterms:modified>
</cp:coreProperties>
</file>

<file path=docProps/custom.xml><?xml version="1.0" encoding="utf-8"?>
<Properties xmlns="http://schemas.openxmlformats.org/officeDocument/2006/custom-properties" xmlns:vt="http://schemas.openxmlformats.org/officeDocument/2006/docPropsVTypes"/>
</file>