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Mechatronics</w:t>
      </w:r>
      <w:r>
        <w:t xml:space="preserve"> </w:t>
      </w:r>
      <w:r>
        <w:t xml:space="preserve">Engineering</w:t>
      </w:r>
      <w:r>
        <w:t xml:space="preserve"> </w:t>
      </w:r>
      <w:r>
        <w:t xml:space="preserve">into</w:t>
      </w:r>
      <w:r>
        <w:t xml:space="preserve"> </w:t>
      </w:r>
      <w:r>
        <w:t xml:space="preserve">Regional</w:t>
      </w:r>
      <w:r>
        <w:t xml:space="preserve"> </w:t>
      </w:r>
      <w:r>
        <w:t xml:space="preserve">Industrial</w:t>
      </w:r>
      <w:r>
        <w:t xml:space="preserve"> </w:t>
      </w:r>
      <w:r>
        <w:t xml:space="preserve">Development:</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Pakistan</w:t>
      </w:r>
      <w:r>
        <w:t xml:space="preserve"> </w:t>
      </w:r>
      <w:r>
        <w:t xml:space="preserve">Karachi</w:t>
      </w:r>
    </w:p>
    <w:bookmarkStart w:id="22" w:name="Xcff4e31ac88d6a69c081f9caf78c516822734b2"/>
    <w:p>
      <w:pPr>
        <w:pStyle w:val="Heading1"/>
      </w:pPr>
      <w:r>
        <w:t xml:space="preserve">Integrating Mechatronics Engineering into Regional Industrial Development Strategies:</w:t>
      </w:r>
      <w:r>
        <w:br/>
      </w:r>
      <w:r>
        <w:t xml:space="preserve">A Contextual Analysis for Pakistan Karachi</w:t>
      </w:r>
    </w:p>
    <w:p>
      <w:pPr>
        <w:pStyle w:val="FirstParagraph"/>
      </w:pPr>
      <w:r>
        <w:t xml:space="preserve">Dr. Aamir Riaz &amp; Prof. Sana Mughal</w:t>
      </w:r>
      <w:r>
        <w:br/>
      </w:r>
      <w:r>
        <w:t xml:space="preserve">Department of Advanced Systems &amp; Automation Engineering, National University of Sciences and Technology (NUST) – Karachi Campus</w:t>
      </w:r>
      <w:r>
        <w:br/>
      </w:r>
      <w:r>
        <w:t xml:space="preserve">Center for Urban Industrial Innovation, Pakistan Karachi Regional Research Institute</w:t>
      </w:r>
    </w:p>
    <w:p>
      <w:pPr>
        <w:pStyle w:val="BodyText"/>
      </w:pPr>
      <w:r>
        <w:rPr>
          <w:bCs/>
          <w:b/>
        </w:rPr>
        <w:t xml:space="preserve">Abstract:</w:t>
      </w:r>
      <w:r>
        <w:br/>
      </w:r>
      <w:r>
        <w:t xml:space="preserve">This academic journal article critically examines the evolving professional trajectory of the mechatronics engineer within emerging metropolitan industrial economies, with a concentrated geographic and socio-economic focus on Pakistan Karachi. As global manufacturing transitions toward Industry 4.0 paradigms, automation integration digital twin implementation and smart systems architecture have established advanced engineering competencies as critical economic drivers. Within this multidisciplinary framework, the mechatronics engineer functions as a central architect of cross-domain technological solutions bridging mechanical design electrical circuitry embedded computing and control theory. However, regional educational infrastructure professional development pathways and industry-academia linkages in Pakistan Karachi present distinct structural challenges that warrant systematic scholarly investigation. Drawing upon curriculum audits institutional performance metrics sectoral employment data and policy framework analyses published within this academic journal article structure, we evaluate the competency gaps skill acquisition bottlenecks and collaborative deficits currently hindering optimal workforce deployment in Pakistan Karachi’s manufacturing corridors. The findings indicate that targeted pedagogical modernization laboratory infrastructure upgrading structured apprenticeship pipelines and strategic public-private partnerships are indispensable for cultivating a highly proficient cohort of mechatronics engineers capable of sustaining regional industrial competitiveness. Consequently, this academic journal article provides evidence-based recommendations for higher education administrators industry stakeholders policy formulators and engineering accreditation boards seeking to align academic output with the technological modernization imperatives characteristic of Pakistan Karachi’s developmental roadmap.</w:t>
      </w:r>
    </w:p>
    <w:p>
      <w:pPr>
        <w:pStyle w:val="BodyText"/>
      </w:pPr>
      <w:r>
        <w:rPr>
          <w:bCs/>
          <w:b/>
        </w:rPr>
        <w:t xml:space="preserve">Keywords:</w:t>
      </w:r>
      <w:r>
        <w:t xml:space="preserve"> </w:t>
      </w:r>
      <w:r>
        <w:t xml:space="preserve">Mechatronics Engineer; Academic Journal Article; Pakistan Karachi; Industrial Automation; Higher Education Reform; Smart Manufacturing Workforce Development.</w:t>
      </w:r>
    </w:p>
    <w:bookmarkStart w:id="20" w:name="introduction"/>
    <w:p>
      <w:pPr>
        <w:pStyle w:val="Heading2"/>
      </w:pPr>
      <w:r>
        <w:t xml:space="preserve">1. Introduction</w:t>
      </w:r>
    </w:p>
    <w:p>
      <w:pPr>
        <w:pStyle w:val="FirstParagraph"/>
      </w:pPr>
      <w:r>
        <w:t xml:space="preserve">The rapid convergence of mechanical engineering electronics control systems robotics and computer science has fundamentally redefined contemporary industrial innovation. At the center of this disciplinary synthesis operates the mechatronics engineer, a specialized professional responsible for designing integrating and optimizing automated production systems intelligent sensor networks and adaptive manufacturing platforms. As academic institutions worldwide recalibrate their engineering curricula to accommodate Industry 4.0 demands it becomes increasingly vital to assess how theoretical instruction translates into tangible regional economic advancement through targeted workforce development initiatives. This academic journal article presents a comprehensive scholarly examination of the mechatronics engineer’s professional ecosystem emphasizing contextual relevance for Pakistan Karachi one of South Asia’s most expansive commercial and industrial metropolises. Despite its historical prominence as a logistical manufacturing and export hub Pakistan Karachi encounters persistent structural friction between academic engineering output and practical industry requirements. The primary objective of this academic journal article is to systematically evaluate educational pathways skill alignment mechanisms institutional capacity limitations and collaborative frameworks necessary to cultivate a robust pipeline of mechatronics engineers equipped to address localized production challenges while maintaining global technological standards. By framing the inquiry within established parameters of an academic journal article methodology we ensure rigorous scholarly contribution alongside actionable regional insights tailored specifically for Pakistan Karachi’s evolving industrial landscape.</w:t>
      </w:r>
    </w:p>
    <w:bookmarkEnd w:id="20"/>
    <w:bookmarkStart w:id="21" w:name="literature-review-contextual-framework"/>
    <w:p>
      <w:pPr>
        <w:pStyle w:val="Heading2"/>
      </w:pPr>
      <w:r>
        <w:t xml:space="preserve">2. Literature Review &amp; Contextual Framework</w:t>
      </w:r>
    </w:p>
    <w:p>
      <w:pPr>
        <w:pStyle w:val="FirstParagraph"/>
      </w:pPr>
      <w:r>
        <w:t xml:space="preserve">Scholarly discourse across international engineering education journals consistently emphasizes the necessity of experiential training interdisciplinary coursework and industry-sponsored design projects for effective mechatronics curriculum delivery. Empirical studies demonstrate that graduates possessing hands-on proficiency in programmable logic controllers embedded microcontroller systems machine vision integration and predictive maintenance algorithms exhibit substantially higher employability rates across automotive aerospace textile machinery and heavy industrial sectors. Nevertheless when translating these global benchmarks to the specific developmental context of Pakistan Karachi several distinct structural variables emerge. Historical evaluations of technical education delivery within Pakistan Karachi reveal a predominantly siloed specialization model that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Mechatronics Engineering into Regional Industrial Development: A Contextual Analysis for Pakistan Karachi</dc:title>
  <dc:creator/>
  <dc:language>en</dc:language>
  <cp:keywords/>
  <dcterms:created xsi:type="dcterms:W3CDTF">2026-07-29T13:36:01Z</dcterms:created>
  <dcterms:modified xsi:type="dcterms:W3CDTF">2026-07-29T13:36:01Z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