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in</w:t>
      </w:r>
      <w:r>
        <w:t xml:space="preserve"> </w:t>
      </w:r>
      <w:r>
        <w:t xml:space="preserve">Sudanese</w:t>
      </w:r>
      <w:r>
        <w:t xml:space="preserve"> </w:t>
      </w:r>
      <w:r>
        <w:t xml:space="preserve">Industrial</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Khartoum</w:t>
      </w:r>
    </w:p>
    <w:bookmarkStart w:id="30" w:name="X3ebdcc1cff344b01b8257243b4602c2233a7a7e"/>
    <w:p>
      <w:pPr>
        <w:pStyle w:val="Heading1"/>
      </w:pPr>
      <w:r>
        <w:t xml:space="preserve">The Integration of Mechatronics in Sudanese Industrial Development</w:t>
      </w:r>
    </w:p>
    <w:bookmarkStart w:id="29" w:name="Xa28b581d4cd7e2a08e6edcb9f1c77c86a73d998"/>
    <w:p>
      <w:pPr>
        <w:pStyle w:val="Heading2"/>
      </w:pPr>
      <w:r>
        <w:t xml:space="preserve">A Strategic Framework for Khartoum’s Technological Renaissance</w:t>
      </w:r>
    </w:p>
    <w:p>
      <w:pPr>
        <w:pStyle w:val="FirstParagraph"/>
      </w:pPr>
      <w:r>
        <w:rPr>
          <w:bCs/>
          <w:b/>
        </w:rPr>
        <w:t xml:space="preserve">Dr. Ahmed El-Siddig Hassan</w:t>
      </w:r>
      <w:r>
        <w:br/>
      </w:r>
      <w:r>
        <w:t xml:space="preserve">Department of Mechanical and Electrical Engineering,</w:t>
      </w:r>
      <w:r>
        <w:br/>
      </w:r>
      <w:r>
        <w:t xml:space="preserve">University of Khartoum, Sudan</w:t>
      </w:r>
    </w:p>
    <w:bookmarkStart w:id="20" w:name="abstract"/>
    <w:p>
      <w:pPr>
        <w:pStyle w:val="Heading3"/>
      </w:pPr>
      <w:r>
        <w:t xml:space="preserve">Abstract</w:t>
      </w:r>
    </w:p>
    <w:p>
      <w:pPr>
        <w:pStyle w:val="FirstParagraph"/>
      </w:pPr>
      <w:r>
        <w:t xml:space="preserve">This article explores the critical role of the Mechatronics Engineer in driving industrial modernization within Sudan, specifically focusing on the economic and infrastructural context of Khartoum. As Sudan seeks to diversify its economy beyond agriculture and hydrocarbons, the intersection of mechanical engineering, electronics, computer science, and control theory—collectively known as mechatronics—presents a viable pathway for sustainable growth. This paper analyzes the current state of technical education in Khartoum, identifies key industrial bottlenecks in manufacturing and water management systems prevalent in Sudanese cities, and proposes a strategic framework for integrating advanced automation technologies. The findings suggest that empowering local Mechatronics Engineers with specialized training aligned with international standards can significantly enhance productivity, reduce import dependency for spare parts, and foster a new generation of tech-driven startups in the capital region.</w:t>
      </w:r>
    </w:p>
    <w:bookmarkEnd w:id="20"/>
    <w:bookmarkStart w:id="21" w:name="introduction"/>
    <w:p>
      <w:pPr>
        <w:pStyle w:val="Heading3"/>
      </w:pPr>
      <w:r>
        <w:t xml:space="preserve">1. Introduction</w:t>
      </w:r>
    </w:p>
    <w:p>
      <w:pPr>
        <w:pStyle w:val="FirstParagraph"/>
      </w:pPr>
      <w:r>
        <w:t xml:space="preserve">The global industrial landscape is undergoing a profound transformation driven by Industry 4.0 principles, characterized by cyber-physical systems, the Internet of Things (IoT), and intelligent automation. For developing nations like Sudan, adopting these technologies is not merely an option but a necessity for economic resilience and self-sufficiency. At the heart of this technological revolution lies the</w:t>
      </w:r>
      <w:r>
        <w:t xml:space="preserve"> </w:t>
      </w:r>
      <w:r>
        <w:rPr>
          <w:bCs/>
          <w:b/>
        </w:rPr>
        <w:t xml:space="preserve">Mechatronics Engineer</w:t>
      </w:r>
      <w:r>
        <w:t xml:space="preserve">, a professional skilled in synthesizing mechanical design with electronic control systems and software algorithms. In the context of</w:t>
      </w:r>
      <w:r>
        <w:t xml:space="preserve"> </w:t>
      </w:r>
      <w:r>
        <w:rPr>
          <w:bCs/>
          <w:b/>
        </w:rPr>
        <w:t xml:space="preserve">Sudan Khartoum</w:t>
      </w:r>
      <w:r>
        <w:t xml:space="preserve">, the nation's capital and primary industrial hub, there is an urgent need to leverage this interdisciplinary expertise to address persistent challenges in infrastructure maintenance, agricultural processing efficiency, and energy management.</w:t>
      </w:r>
    </w:p>
    <w:p>
      <w:pPr>
        <w:pStyle w:val="BodyText"/>
      </w:pPr>
      <w:r>
        <w:t xml:space="preserve">Khartoum serves as the nerve center of Sudan’s commerce and education. However, its industrial base remains largely reliant on traditional manufacturing methods with low levels of automation. This paper argues that the systematic integration of mechatronic solutions tailored to local resource availability can bridge the gap between traditional practices and modern efficiency standards.</w:t>
      </w:r>
    </w:p>
    <w:bookmarkEnd w:id="21"/>
    <w:bookmarkStart w:id="22" w:name="X568c596a69fccacc45426e1ea1af840c62c5426"/>
    <w:p>
      <w:pPr>
        <w:pStyle w:val="Heading3"/>
      </w:pPr>
      <w:r>
        <w:t xml:space="preserve">2. The Role of the Mechatronics Engineer in Local Contexts</w:t>
      </w:r>
    </w:p>
    <w:p>
      <w:pPr>
        <w:pStyle w:val="FirstParagraph"/>
      </w:pPr>
      <w:r>
        <w:t xml:space="preserve">A traditional mechanical engineer may excel in structural design, while an electrical engineer specializes in power distribution. However, a</w:t>
      </w:r>
      <w:r>
        <w:t xml:space="preserve"> </w:t>
      </w:r>
      <w:r>
        <w:rPr>
          <w:bCs/>
          <w:b/>
        </w:rPr>
        <w:t xml:space="preserve">Mechatronics Engineer</w:t>
      </w:r>
      <w:r>
        <w:t xml:space="preserve"> </w:t>
      </w:r>
      <w:r>
        <w:t xml:space="preserve">possesses the holistic view required to optimize complex systems where mechanical components interact with electronic sensors and computer-based controls. In Sudan, where supply chains for imported technology can be volatile due to economic sanctions or logistical hurdles, the ability of a Mechatronics Engineer to repair, retrofit, and locally fabricate automated systems is invaluable.</w:t>
      </w:r>
    </w:p>
    <w:p>
      <w:pPr>
        <w:pStyle w:val="BodyText"/>
      </w:pPr>
      <w:r>
        <w:t xml:space="preserve">For instance, in the agricultural sector surrounding Khartoum, which relies heavily on irrigation from the Nile and Blue Nile rivers, water scarcity is a growing concern. Mechatronics Engineers can design and maintain precision irrigation systems that utilize sensor data to optimize water usage. Unlike simple mechanical pumps, these intelligent systems reduce waste and ensure consistent crop yields, directly impacting food security in the region.</w:t>
      </w:r>
    </w:p>
    <w:bookmarkEnd w:id="22"/>
    <w:bookmarkStart w:id="23" w:name="industrial-challenges-in-sudan-khartoum"/>
    <w:p>
      <w:pPr>
        <w:pStyle w:val="Heading3"/>
      </w:pPr>
      <w:r>
        <w:t xml:space="preserve">3. Industrial Challenges in Sudan Khartoum</w:t>
      </w:r>
    </w:p>
    <w:p>
      <w:pPr>
        <w:pStyle w:val="FirstParagraph"/>
      </w:pPr>
      <w:r>
        <w:t xml:space="preserve">The industrial landscape of</w:t>
      </w:r>
      <w:r>
        <w:t xml:space="preserve"> </w:t>
      </w:r>
      <w:r>
        <w:rPr>
          <w:bCs/>
          <w:b/>
        </w:rPr>
        <w:t xml:space="preserve">Sudan Khartoum</w:t>
      </w:r>
      <w:r>
        <w:t xml:space="preserve"> </w:t>
      </w:r>
      <w:r>
        <w:t xml:space="preserve">faces several structural challenges that impede modernization. First, there is a significant gap between academic curriculum and industry requirements. Many engineering graduates possess theoretical knowledge but lack hands-on experience with programmable logic controllers (PLCs), microcontrollers, and CAD/CAM software essential for modern mechatronic design.</w:t>
      </w:r>
    </w:p>
    <w:p>
      <w:pPr>
        <w:pStyle w:val="BodyText"/>
      </w:pPr>
      <w:r>
        <w:t xml:space="preserve">Secondly, the reliance on obsolete machinery in local factories leads to high maintenance costs and frequent downtime. Importing replacement parts is often costly and time-consuming due to customs delays. A competent Mechatronics Engineer can mitigate these issues by reverse-engineering components or designing digital twins of existing machinery to predict failures before they occur. This proactive approach is crucial for maintaining operational continuity in Khartoum’s textile, food processing, and pharmaceutical industries.</w:t>
      </w:r>
    </w:p>
    <w:bookmarkEnd w:id="23"/>
    <w:bookmarkStart w:id="24" w:name="educational-reform-and-capacity-building"/>
    <w:p>
      <w:pPr>
        <w:pStyle w:val="Heading3"/>
      </w:pPr>
      <w:r>
        <w:t xml:space="preserve">4. Educational Reform and Capacity Building</w:t>
      </w:r>
    </w:p>
    <w:p>
      <w:pPr>
        <w:pStyle w:val="FirstParagraph"/>
      </w:pPr>
      <w:r>
        <w:t xml:space="preserve">To realize the potential of mechatronics in Sudan, educational institutions in Khartoum must undergo significant reform. Universities such as the University of Khartoum and Alneelain University should update their engineering curricula to include dedicated courses on embedded systems, robotics, and automation control. Furthermore, partnerships with international technical institutes can facilitate knowledge transfer and provide students with exposure to global best practices.</w:t>
      </w:r>
    </w:p>
    <w:p>
      <w:pPr>
        <w:pStyle w:val="BodyText"/>
      </w:pPr>
      <w:r>
        <w:t xml:space="preserve">Initiatives such as hackathons, innovation hubs, and industry-academia collaborations are vital. These platforms allow Mechatronics Engineers to test their prototypes in real-world scenarios within Khartoum’s industrial zones. By fostering a culture of innovation, Sudan can transition from being a consumer of foreign technology to a producer of localized technological solutions.</w:t>
      </w:r>
    </w:p>
    <w:bookmarkEnd w:id="24"/>
    <w:bookmarkStart w:id="25" w:name="strategic-framework-for-implementation"/>
    <w:p>
      <w:pPr>
        <w:pStyle w:val="Heading3"/>
      </w:pPr>
      <w:r>
        <w:t xml:space="preserve">5. Strategic Framework for Implementation</w:t>
      </w:r>
    </w:p>
    <w:p>
      <w:pPr>
        <w:pStyle w:val="FirstParagraph"/>
      </w:pPr>
      <w:r>
        <w:t xml:space="preserve">This paper proposes a three-pillar framework for integrating mechatronics into the development strategy of</w:t>
      </w:r>
      <w:r>
        <w:t xml:space="preserve"> </w:t>
      </w:r>
      <w:r>
        <w:rPr>
          <w:bCs/>
          <w:b/>
        </w:rPr>
        <w:t xml:space="preserve">Sudan Khartoum</w:t>
      </w:r>
      <w:r>
        <w:t xml:space="preserve">:</w:t>
      </w:r>
    </w:p>
    <w:p>
      <w:pPr>
        <w:numPr>
          <w:ilvl w:val="0"/>
          <w:numId w:val="1001"/>
        </w:numPr>
        <w:pStyle w:val="Compact"/>
      </w:pPr>
      <w:r>
        <w:rPr>
          <w:bCs/>
          <w:b/>
        </w:rPr>
        <w:t xml:space="preserve">Pillar 1: Curriculum Modernization.</w:t>
      </w:r>
      <w:r>
        <w:t xml:space="preserve"> </w:t>
      </w:r>
      <w:r>
        <w:t xml:space="preserve">Introduce practical labs equipped with Arduino, Raspberry Pi, and industrial PLCs to ensure students are job-ready upon graduation.</w:t>
      </w:r>
    </w:p>
    <w:p>
      <w:pPr>
        <w:numPr>
          <w:ilvl w:val="0"/>
          <w:numId w:val="1001"/>
        </w:numPr>
        <w:pStyle w:val="Compact"/>
      </w:pPr>
      <w:r>
        <w:rPr>
          <w:bCs/>
          <w:b/>
        </w:rPr>
        <w:t xml:space="preserve">Pillar 2: Public-Private Partnerships (PPPs).</w:t>
      </w:r>
      <w:r>
        <w:t xml:space="preserve"> </w:t>
      </w:r>
      <w:r>
        <w:t xml:space="preserve">Encourage local factories in Khartoum to partner with engineering departments for research and development projects. This provides engineers with real-world problem-solving experience while giving industries access to innovative solutions at a lower cost.</w:t>
      </w:r>
    </w:p>
    <w:p>
      <w:pPr>
        <w:numPr>
          <w:ilvl w:val="0"/>
          <w:numId w:val="1001"/>
        </w:numPr>
        <w:pStyle w:val="Compact"/>
      </w:pPr>
      <w:r>
        <w:rPr>
          <w:bCs/>
          <w:b/>
        </w:rPr>
        <w:t xml:space="preserve">Pillar 3: Policy Support.</w:t>
      </w:r>
      <w:r>
        <w:t xml:space="preserve"> </w:t>
      </w:r>
      <w:r>
        <w:t xml:space="preserve">The Sudanese government should offer tax incentives for companies that invest in automation technologies designed by local Mechatronics Engineers. Additionally, establishing a national center for mechatronic excellence in Khartoum could serve as a hub for certification and advanced training.</w:t>
      </w:r>
    </w:p>
    <w:bookmarkEnd w:id="25"/>
    <w:bookmarkStart w:id="26" w:name="case-study-water-pump-automation"/>
    <w:p>
      <w:pPr>
        <w:pStyle w:val="Heading3"/>
      </w:pPr>
      <w:r>
        <w:t xml:space="preserve">6. Case Study: Water Pump Automation</w:t>
      </w:r>
    </w:p>
    <w:p>
      <w:pPr>
        <w:pStyle w:val="FirstParagraph"/>
      </w:pPr>
      <w:r>
        <w:t xml:space="preserve">To illustrate the potential impact, consider a hypothetical case study of a municipal water pumping station in Khartoum North. Traditionally, these pumps operate on fixed schedules, leading to energy waste or insufficient pressure during peak hours. By applying mechatronic principles, engineers can install flow sensors and variable frequency drives (VFDs) connected to a central microcontroller. This system adjusts pump speed based on real-time demand, reducing electricity consumption by up to 30% and extending the lifespan of mechanical parts by reducing wear and tear. Such projects demonstrate how Mechatronics Engineers can deliver tangible economic benefits with relatively low initial investment.</w:t>
      </w:r>
    </w:p>
    <w:bookmarkEnd w:id="26"/>
    <w:bookmarkStart w:id="27" w:name="conclusion"/>
    <w:p>
      <w:pPr>
        <w:pStyle w:val="Heading3"/>
      </w:pPr>
      <w:r>
        <w:t xml:space="preserve">7. Conclusion</w:t>
      </w:r>
    </w:p>
    <w:p>
      <w:pPr>
        <w:pStyle w:val="FirstParagraph"/>
      </w:pPr>
      <w:r>
        <w:t xml:space="preserve">The path toward sustainable industrial development in Sudan is inextricably linked to the adoption of advanced engineering disciplines. The</w:t>
      </w:r>
      <w:r>
        <w:t xml:space="preserve"> </w:t>
      </w:r>
      <w:r>
        <w:rPr>
          <w:bCs/>
          <w:b/>
        </w:rPr>
        <w:t xml:space="preserve">Mechatronics Engineer</w:t>
      </w:r>
      <w:r>
        <w:t xml:space="preserve">, with their unique blend of mechanical, electrical, and software expertise, stands at the forefront of this transformation. For</w:t>
      </w:r>
      <w:r>
        <w:t xml:space="preserve"> </w:t>
      </w:r>
      <w:r>
        <w:rPr>
          <w:bCs/>
          <w:b/>
        </w:rPr>
        <w:t xml:space="preserve">Sudan Khartoum</w:t>
      </w:r>
      <w:r>
        <w:t xml:space="preserve">, investing in human capital through targeted education and fostering an ecosystem that supports mechatronic innovation is essential. By addressing current educational gaps and leveraging local talent, Sudan can build a resilient industrial base capable of competing in the global market while solving pressing local challenges related to resource management and infrastructure efficiency.</w:t>
      </w:r>
    </w:p>
    <w:bookmarkEnd w:id="27"/>
    <w:bookmarkStart w:id="28" w:name="references"/>
    <w:p>
      <w:pPr>
        <w:pStyle w:val="Heading3"/>
      </w:pPr>
      <w:r>
        <w:t xml:space="preserve">References</w:t>
      </w:r>
    </w:p>
    <w:p>
      <w:pPr>
        <w:pStyle w:val="FirstParagraph"/>
      </w:pPr>
      <w:r>
        <w:t xml:space="preserve">[1] Al-Ashmouni, I. S., &amp; Abuhussain, A. H. (2020). "Challenges of Engineering Education in Sudan: A Case Study." Journal of Engineering Education Transformation.</w:t>
      </w:r>
    </w:p>
    <w:p>
      <w:pPr>
        <w:pStyle w:val="BodyText"/>
      </w:pPr>
      <w:r>
        <w:t xml:space="preserve">[2] El-Siddig, A., et al. (2019). "Water Conservation Technologies in the Nile Basin: Opportunities for Automation." Sudan Journal of Agricultural Sciences.</w:t>
      </w:r>
    </w:p>
    <w:p>
      <w:pPr>
        <w:pStyle w:val="BodyText"/>
      </w:pPr>
      <w:r>
        <w:t xml:space="preserve">[3] Industry 4.0 Initiative for Africa. (2021). "Roadmap for Digital Transformation in East Africa." African Development Bank Reports.</w:t>
      </w:r>
    </w:p>
    <w:p>
      <w:pPr>
        <w:pStyle w:val="BodyText"/>
      </w:pPr>
      <w:r>
        <w:t xml:space="preserve">[4] University of Khartoum Annual Report on Engineering Faculties. (2023). University of Khartoum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in Sudanese Industrial Development: A Strategic Framework for Khartoum</dc:title>
  <dc:creator/>
  <cp:keywords/>
  <dcterms:created xsi:type="dcterms:W3CDTF">2026-07-29T15:24:32Z</dcterms:created>
  <dcterms:modified xsi:type="dcterms:W3CDTF">2026-07-29T15:24:32Z</dcterms:modified>
</cp:coreProperties>
</file>

<file path=docProps/custom.xml><?xml version="1.0" encoding="utf-8"?>
<Properties xmlns="http://schemas.openxmlformats.org/officeDocument/2006/custom-properties" xmlns:vt="http://schemas.openxmlformats.org/officeDocument/2006/docPropsVTypes"/>
</file>