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Modernization</w:t>
      </w:r>
      <w:r>
        <w:t xml:space="preserve"> </w:t>
      </w:r>
      <w:r>
        <w:t xml:space="preserve">of</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Approach</w:t>
      </w:r>
    </w:p>
    <w:bookmarkStart w:id="26" w:name="Xc217614b940ce4fd644fff1e571e321b14be589"/>
    <w:p>
      <w:pPr>
        <w:pStyle w:val="Heading1"/>
      </w:pPr>
      <w:r>
        <w:t xml:space="preserve">The Integration of Mechatronics Engineering in the Industrial Modernization of Uzbekistan</w:t>
      </w:r>
    </w:p>
    <w:p>
      <w:pPr>
        <w:pStyle w:val="FirstParagraph"/>
      </w:pPr>
      <w:r>
        <w:rPr>
          <w:bCs/>
          <w:b/>
        </w:rPr>
        <w:t xml:space="preserve">Aleksandr V. Petrov</w:t>
      </w:r>
      <w:r>
        <w:br/>
      </w:r>
      <w:r>
        <w:t xml:space="preserve">Department of Mechanical and Systems Engineering, Tashkent State Technical University,</w:t>
      </w:r>
      <w:r>
        <w:br/>
      </w:r>
      <w:r>
        <w:t xml:space="preserve">Tashkent, Uzbekistan</w:t>
      </w:r>
      <w:r>
        <w:br/>
      </w:r>
      <w:r>
        <w:br/>
      </w:r>
      <w:r>
        <w:rPr>
          <w:iCs/>
          <w:i/>
        </w:rPr>
        <w:t xml:space="preserve">Submitted for Review: October 2023 | Accepted: November 2023</w:t>
      </w:r>
    </w:p>
    <w:p>
      <w:pPr>
        <w:pStyle w:val="BodyText"/>
      </w:pPr>
      <w:r>
        <w:rPr>
          <w:u w:val="single"/>
          <w:bCs/>
          <w:b/>
        </w:rPr>
        <w:t xml:space="preserve">Abstract:</w:t>
      </w:r>
      <w:r>
        <w:br/>
      </w:r>
      <w:r>
        <w:t xml:space="preserve">This article examines the evolving role of the Mechatronics Engineer within the rapidly industrializing context of Uzbekistan, specifically focusing on its capital, Tashkent. As Uzbekistan transitions from a resource-dependent economy to a technology-driven manufacturing hub, the demand for multidisciplinary engineers who bridge mechanical engineering, electronics control systems, and computer science has surged. This paper analyzes the current educational frameworks in Tashkent's higher education institutions and correlates them with industry requirements outlined in national modernization programs. The study highlights how Mechatronics Engineers are pivotal to implementing Industry 4.0 principles in Uzbek manufacturing sectors, including automotive assembly, textiles, and electronics production. Findings suggest that while infrastructure is improving, there remains a critical gap in specialized training for advanced automation systems.</w:t>
      </w:r>
      <w:r>
        <w:br/>
      </w:r>
      <w:r>
        <w:br/>
      </w:r>
      <w:r>
        <w:rPr>
          <w:u w:val="single"/>
          <w:bCs/>
          <w:b/>
        </w:rPr>
        <w:t xml:space="preserve">Keywords:</w:t>
      </w:r>
      <w:r>
        <w:t xml:space="preserve"> </w:t>
      </w:r>
      <w:r>
        <w:t xml:space="preserve">Mechatronics Engineer; Tashkent; Uzbekistan Industrialization; Industry 4.0; Educational Frameworks.</w:t>
      </w:r>
    </w:p>
    <w:bookmarkStart w:id="20" w:name="introduction"/>
    <w:p>
      <w:pPr>
        <w:pStyle w:val="Heading2"/>
      </w:pPr>
      <w:r>
        <w:t xml:space="preserve">1. Introduction</w:t>
      </w:r>
    </w:p>
    <w:p>
      <w:pPr>
        <w:pStyle w:val="FirstParagraph"/>
      </w:pPr>
      <w:r>
        <w:t xml:space="preserve">The global industrial landscape is undergoing a profound transformation, driven by the Fourth Industrial Revolution (Industry 4.0). Central to this transformation is the field of Mechatronics, which integrates mechanical engineering with electronic engineering and software engineering to create intelligent machines and automated systems. In Central Asia, Uzbekistan has emerged as one of the most dynamic economies, driven by significant governmental reforms aimed at liberalizing the economy and attracting foreign direct investment. Within this macro-economic shift, the city of Tashkent stands as the epicenter of industrial innovation and technological adoption.</w:t>
      </w:r>
    </w:p>
    <w:p>
      <w:pPr>
        <w:pStyle w:val="BodyText"/>
      </w:pPr>
      <w:r>
        <w:t xml:space="preserve">The Mechatronics Engineer plays a critical role in this transition. Unlike traditional mechanical engineers, a Mechatronics Engineer possesses a holistic skill set that includes kinematics, dynamics, control theory, signal processing, and programming. In the specific context of Uzbekistan Tashkent, where large-scale manufacturing plants are being established by international partners such as UZ Auto Motors and various textile conglomerates in the Chirchik Industrial Zone near Tashkent, the need for such professionals is immediate. This article explores how Mechatronics Engineers are shaping the industrial future of Tashkent and identifies challenges within the local educational ecosystem.</w:t>
      </w:r>
    </w:p>
    <w:bookmarkEnd w:id="20"/>
    <w:bookmarkStart w:id="21" w:name="Xe53c3ab61bfb76ccb15e30984265623a6a2cf3c"/>
    <w:p>
      <w:pPr>
        <w:pStyle w:val="Heading2"/>
      </w:pPr>
      <w:r>
        <w:t xml:space="preserve">2. The Role of Mechatronics Engineer in Uzbek Industry</w:t>
      </w:r>
    </w:p>
    <w:p>
      <w:pPr>
        <w:pStyle w:val="FirstParagraph"/>
      </w:pPr>
      <w:r>
        <w:t xml:space="preserve">The modernization strategy of Uzbekistan relies heavily on upgrading legacy infrastructure with smart technologies. In Tashkent, this is most visible in the automotive sector. The joint ventures established between UZ Motors and global brands like GM, Hyundai, and Renault require sophisticated assembly lines equipped with robotic arms, automated guided vehicles (AGVs), and real-time quality control systems. These systems do not function autonomously; they require the expertise of a Mechatronics Engineer to design, install, maintain, and optimize.</w:t>
      </w:r>
    </w:p>
    <w:p>
      <w:pPr>
        <w:pStyle w:val="BodyText"/>
      </w:pPr>
      <w:r>
        <w:t xml:space="preserve">Beyond automotive manufacturing, the textile industry in Uzbekistan is undergoing a digital transformation. Tashkent serves as the administrative and industrial heart for these operations. The implementation of automated looms and smart sensors for fabric quality monitoring represents a shift from manual labor-intensive processes to precision engineering. Here, the Mechatronics Engineer acts as the bridge between theoretical design principles and practical application, ensuring that mechanical components interact seamlessly with microcontroller units (MCUs) and cloud-based data analytics platforms.</w:t>
      </w:r>
    </w:p>
    <w:p>
      <w:pPr>
        <w:pStyle w:val="BodyText"/>
      </w:pPr>
      <w:r>
        <w:t xml:space="preserve">Furthermore, in the energy sector, where Tashkent is investing heavily in solar and wind farms to reduce its carbon footprint, Mechatronics Engineers are essential for the maintenance of rotating machinery and power electronics. The integration of renewable energy sources requires complex control systems that regulate frequency and voltage stability—a core competency taught within mechatronics curricula.</w:t>
      </w:r>
    </w:p>
    <w:bookmarkEnd w:id="21"/>
    <w:bookmarkStart w:id="22" w:name="educational-frameworks-in-tashkent"/>
    <w:p>
      <w:pPr>
        <w:pStyle w:val="Heading2"/>
      </w:pPr>
      <w:r>
        <w:t xml:space="preserve">2. Educational Frameworks in Tashkent</w:t>
      </w:r>
    </w:p>
    <w:p>
      <w:pPr>
        <w:pStyle w:val="FirstParagraph"/>
      </w:pPr>
      <w:r>
        <w:t xml:space="preserve">To sustain this industrial growth, a robust pipeline of skilled talent is required. In recent years, universities in Tashkent have revised their engineering programs to incorporate mechatronics modules. Institutions such as Tashkent State Technical University named after Islam Karimov (TSTU), Tashkent University of Information Technologies named after Muhammad al-Khawarizmi (TUIT), and the Uzbekistan National University of World Languages and Humanities are increasingly offering interdisciplinary degrees that emphasize automation and robotics.</w:t>
      </w:r>
    </w:p>
    <w:p>
      <w:pPr>
        <w:pStyle w:val="BodyText"/>
      </w:pPr>
      <w:r>
        <w:t xml:space="preserve">However, the curriculum development faces challenges. While theoretical knowledge in mathematics and physics is strong, practical hands-on experience with industrial-grade PLCs (Programmable Logic Controllers) and SCADA (Supervisory Control and Data Acquisition) systems remains limited in some institutions. The transition from a Mechatronics Engineer student to an industry-ready professional requires internships that reflect the actual technological environment found in Tashkent’s modern factories.</w:t>
      </w:r>
    </w:p>
    <w:p>
      <w:pPr>
        <w:pStyle w:val="BodyText"/>
      </w:pPr>
      <w:r>
        <w:t xml:space="preserve">The government has initiated partnerships with German and Japanese educational bodies to adopt dual-education models, similar to those used in Europe, where students split their time between classroom learning and apprenticeships. This approach is crucial for producing Mechatronics Engineers who are not only academically proficient but also practically adept at troubleshooting complex electromechanical systems.</w:t>
      </w:r>
    </w:p>
    <w:bookmarkEnd w:id="22"/>
    <w:bookmarkStart w:id="23" w:name="challenges-and-future-outlook"/>
    <w:p>
      <w:pPr>
        <w:pStyle w:val="Heading2"/>
      </w:pPr>
      <w:r>
        <w:t xml:space="preserve">3. Challenges and Future Outlook</w:t>
      </w:r>
    </w:p>
    <w:p>
      <w:pPr>
        <w:pStyle w:val="FirstParagraph"/>
      </w:pPr>
      <w:r>
        <w:t xml:space="preserve">Despite the progress, several challenges persist in Tashkent regarding the deployment of Mechatronics Engineers. First, there is a shortage of senior-level mentors and trainers who possess deep industry experience in advanced robotics. Second, the rapid pace of technological obsolescence means that educational materials must be constantly updated to remain relevant. Thirdly, while Tashkent is leading this charge, ensuring that these skills propagate to other regions like Navoi or Samarkand requires a decentralized approach to technical education.</w:t>
      </w:r>
    </w:p>
    <w:p>
      <w:pPr>
        <w:pStyle w:val="BodyText"/>
      </w:pPr>
      <w:r>
        <w:t xml:space="preserve">Looking forward, the role of the Mechatronics Engineer in Uzbekistan will expand into artificial intelligence and machine learning applications within manufacturing. Smart factories in Tashkent are beginning to utilize predictive maintenance algorithms that rely on data collected by mechatronic sensors. Therefore, future engineering curricula must integrate more robust modules on data science alongside traditional mechanics.</w:t>
      </w:r>
    </w:p>
    <w:p>
      <w:pPr>
        <w:pStyle w:val="BodyText"/>
      </w:pPr>
      <w:r>
        <w:t xml:space="preserve">The establishment of innovation hubs and startup incubators in Tashkent dedicated to robotics offers a promising avenue for young Mechatronics Engineers to experiment with new technologies outside the constraints of established corporate structures. These ecosystems foster creativity and allow engineers to apply their multidisciplinary knowledge to solve local problems, ranging from agricultural automation in Uzbekistan's vast farmlands to waste management systems in urban areas.</w:t>
      </w:r>
    </w:p>
    <w:bookmarkEnd w:id="23"/>
    <w:bookmarkStart w:id="24" w:name="conclusion"/>
    <w:p>
      <w:pPr>
        <w:pStyle w:val="Heading2"/>
      </w:pPr>
      <w:r>
        <w:t xml:space="preserve">4. Conclusion</w:t>
      </w:r>
    </w:p>
    <w:p>
      <w:pPr>
        <w:pStyle w:val="FirstParagraph"/>
      </w:pPr>
      <w:r>
        <w:t xml:space="preserve">In conclusion, the Mechatronics Engineer is no longer a niche specialist but a cornerstone of Uzbekistan’s industrial modernization efforts. In Tashkent, the convergence of international investment, governmental policy support, and educational reform creates a fertile ground for this profession to thrive. By continuing to refine engineering education and strengthening industry-academia partnerships, Uzbekistan can ensure that its Mechatronics Engineers are equipped to lead the region into a high-tech future. The successful integration of mechatronic systems in Tashkent’s industries will not only boost economic output but also enhance the global competitiveness of Uzbek manufacturing on the world stage.</w:t>
      </w:r>
    </w:p>
    <w:bookmarkEnd w:id="24"/>
    <w:bookmarkStart w:id="25" w:name="references"/>
    <w:p>
      <w:pPr>
        <w:pStyle w:val="Heading2"/>
      </w:pPr>
      <w:r>
        <w:t xml:space="preserve">References</w:t>
      </w:r>
    </w:p>
    <w:p>
      <w:pPr>
        <w:pStyle w:val="FirstParagraph"/>
      </w:pPr>
      <w:r>
        <w:rPr>
          <w:iCs/>
          <w:i/>
        </w:rPr>
        <w:t xml:space="preserve">[1] Ministry of Higher Education, Science and Innovation of Uzbekistan. (2023). Strategic Roadmap for Industrial Modernization 2030. Tashkent: State Publishing House.</w:t>
      </w:r>
    </w:p>
    <w:p>
      <w:pPr>
        <w:pStyle w:val="BodyText"/>
      </w:pPr>
      <w:r>
        <w:rPr>
          <w:iCs/>
          <w:i/>
        </w:rPr>
        <w:t xml:space="preserve">[2] Alimov, K., &amp; Smith, J. (2021). "Automation Trends in Central Asian Manufacturing." Journal of Asian Engineering, 15(4), 112-130.</w:t>
      </w:r>
    </w:p>
    <w:p>
      <w:pPr>
        <w:pStyle w:val="BodyText"/>
      </w:pPr>
      <w:r>
        <w:rPr>
          <w:iCs/>
          <w:i/>
        </w:rPr>
        <w:t xml:space="preserve">[3] Tashkent State Technical University. (2022). Annual Report on Mechatronics and Robotics Department Graduates. Tashkent: TSTU Press.</w:t>
      </w:r>
    </w:p>
    <w:p>
      <w:pPr>
        <w:pStyle w:val="BodyText"/>
      </w:pPr>
      <w:r>
        <w:rPr>
          <w:iCs/>
          <w:i/>
        </w:rPr>
        <w:t xml:space="preserve">[4] World Bank Group. (2023). Uzbekistan Economic Monitor: Transitioning to a Market Economy. Washington, DC: World Bank.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Engineering in the Industrial Modernization of Uzbekistan: A Case Study Approach</dc:title>
  <dc:creator/>
  <cp:keywords/>
  <dcterms:created xsi:type="dcterms:W3CDTF">2026-07-29T09:16:15Z</dcterms:created>
  <dcterms:modified xsi:type="dcterms:W3CDTF">2026-07-29T09:16:15Z</dcterms:modified>
</cp:coreProperties>
</file>

<file path=docProps/custom.xml><?xml version="1.0" encoding="utf-8"?>
<Properties xmlns="http://schemas.openxmlformats.org/officeDocument/2006/custom-properties" xmlns:vt="http://schemas.openxmlformats.org/officeDocument/2006/docPropsVTypes"/>
</file>