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4.0:</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3d013a5df1e9c1e00994af834e7bf79caf8407b"/>
    <w:p>
      <w:pPr>
        <w:pStyle w:val="Heading1"/>
      </w:pPr>
      <w:r>
        <w:t xml:space="preserve">Advancing Industrial 4.0: The Strategic Role of Mechatronics Engineers in Ho Chi Minh City, Vietnam</w:t>
      </w:r>
    </w:p>
    <w:p>
      <w:pPr>
        <w:pStyle w:val="FirstParagraph"/>
      </w:pPr>
      <w:r>
        <w:rPr>
          <w:bCs/>
          <w:b/>
        </w:rPr>
        <w:t xml:space="preserve">Afshin Rezazadeh</w:t>
      </w:r>
      <w:r>
        <w:rPr>
          <w:vertAlign w:val="superscript"/>
          <w:bCs/>
          <w:b/>
        </w:rPr>
        <w:t xml:space="preserve">*</w:t>
      </w:r>
      <w:r>
        <w:rPr>
          <w:bCs/>
          <w:b/>
        </w:rPr>
        <w:t xml:space="preserve">, Nguyen Van Minh</w:t>
      </w:r>
      <w:r>
        <w:rPr>
          <w:vertAlign w:val="superscript"/>
          <w:bCs/>
          <w:b/>
        </w:rPr>
        <w:t xml:space="preserve">**</w:t>
      </w:r>
    </w:p>
    <w:p>
      <w:pPr>
        <w:pStyle w:val="BodyText"/>
      </w:pPr>
      <w:r>
        <w:rPr>
          <w:vertAlign w:val="superscript"/>
        </w:rPr>
        <w:t xml:space="preserve">*</w:t>
      </w:r>
      <w:r>
        <w:t xml:space="preserve">Institute for Advanced Manufacturing Studies, University of Technology and Education Ho Chi Minh City</w:t>
      </w:r>
      <w:r>
        <w:br/>
      </w:r>
      <w:r>
        <w:rPr>
          <w:vertAlign w:val="superscript"/>
        </w:rPr>
        <w:t xml:space="preserve">**</w:t>
      </w:r>
      <w:r>
        <w:t xml:space="preserve">School of Engineering and Technology, Van Lang University</w:t>
      </w:r>
    </w:p>
    <w:p>
      <w:pPr>
        <w:pStyle w:val="BodyText"/>
      </w:pPr>
      <w:r>
        <w:rPr>
          <w:bCs/>
          <w:b/>
        </w:rPr>
        <w:t xml:space="preserve">Abstract:</w:t>
      </w:r>
      <w:r>
        <w:t xml:space="preserve"> </w:t>
      </w:r>
      <w:r>
        <w:t xml:space="preserve">This study examines the critical transition toward Industry 4.0 within the industrial sector of Vietnam, with a specific focus on Ho Chi Minh City as the nation’s economic hub. As multinational corporations and local enterprises increasingly adopt automation, robotics, and intelligent manufacturing systems, the demand for specialized Mechatronics Engineers has surged. This paper analyzes the current skill gaps in Ho Chi Minh City’s labor market, evaluates the role of academic institutions in training competent engineers, and proposes a framework for integrating mechatronics education with industrial needs. The findings suggest that while Vietnam possesses a growing workforce of technical graduates, there remains a significant disparity between theoretical knowledge and practical application in multidisciplinary engineering fields. By bridging this gap, Ho Chi Minh City can sustain its competitive advantage in global supply chains.</w:t>
      </w:r>
    </w:p>
    <w:bookmarkStart w:id="20" w:name="introduction"/>
    <w:p>
      <w:pPr>
        <w:pStyle w:val="Heading2"/>
      </w:pPr>
      <w:r>
        <w:t xml:space="preserve">1. Introduction</w:t>
      </w:r>
    </w:p>
    <w:p>
      <w:pPr>
        <w:pStyle w:val="FirstParagraph"/>
      </w:pPr>
      <w:r>
        <w:t xml:space="preserve">In the rapidly evolving landscape of global manufacturing, Industry 4.0 has emerged as a pivotal paradigm shift characterized by the integration of cyber-physical systems, the Internet of Things (IoT), and artificial intelligence into industrial processes. For developing nations, particularly those in Southeast Asia, embracing these technologies is not merely an option but a necessity for maintaining economic competitiveness. In this context, Ho Chi Minh City stands out as a critical engine for Vietnam’s industrial growth. As the largest city and the primary commercial center of Vietnam, it hosts hundreds of industrial parks and zones dedicated to electronics assembly, automotive manufacturing, and textile processing.</w:t>
      </w:r>
    </w:p>
    <w:p>
      <w:pPr>
        <w:pStyle w:val="BodyText"/>
      </w:pPr>
      <w:r>
        <w:t xml:space="preserve">Central to this technological transformation is the Mechatronics Engineer. Unlike traditional mechanical or electrical engineers who may specialize in singular domains, a Mechatronics Engineer possesses a multidisciplinary skill set encompassing mechanics, electronics, computer science, and control theory. This interdisciplinary expertise is indispensable for designing, maintaining, and optimizing automated systems that define modern smart factories. However, the effective deployment of these professionals in Ho Chi Minh City requires a nuanced understanding of local educational outputs and industrial demands.</w:t>
      </w:r>
    </w:p>
    <w:bookmarkEnd w:id="20"/>
    <w:bookmarkStart w:id="21" w:name="Xb1e65d9526bf5a6eaf230a979149b39e34aff9f"/>
    <w:p>
      <w:pPr>
        <w:pStyle w:val="Heading2"/>
      </w:pPr>
      <w:r>
        <w:t xml:space="preserve">2. The Industrial Context of Ho Chi Minh City</w:t>
      </w:r>
    </w:p>
    <w:p>
      <w:pPr>
        <w:pStyle w:val="FirstParagraph"/>
      </w:pPr>
      <w:r>
        <w:t xml:space="preserve">Ho Chi Minh City accounts for approximately one-fifth of Vietnam’s total industrial output. Over the past decade, the city has attracted substantial foreign direct investment (FDI) from major global players in electronics and automotive sectors, including Samsung, LG, and Toyota. These corporations have driven a rapid adoption of automated assembly lines and robotic process automation (RPA). Consequently, the operational complexity of facilities in Ho Chi Minh City has increased exponentially.</w:t>
      </w:r>
    </w:p>
    <w:p>
      <w:pPr>
        <w:pStyle w:val="BodyText"/>
      </w:pPr>
      <w:r>
        <w:t xml:space="preserve">The shift from labor-intensive manufacturing to technology-intensive production necessitates a workforce capable of managing sophisticated mechatronic systems. Traditional maintenance roles are being replaced by positions requiring diagnostic skills, data analysis capabilities, and proficiency in programmable logic controllers (PLCs) and supervisory control and data acquisition (SCADA) systems. The Mechatronics Engineer is uniquely positioned to fill these roles, acting as the bridge between hardware infrastructure and software intelligence.</w:t>
      </w:r>
    </w:p>
    <w:bookmarkEnd w:id="21"/>
    <w:bookmarkStart w:id="22" w:name="educational-landscape-and-skill-gaps"/>
    <w:p>
      <w:pPr>
        <w:pStyle w:val="Heading2"/>
      </w:pPr>
      <w:r>
        <w:t xml:space="preserve">3. Educational Landscape and Skill Gaps</w:t>
      </w:r>
    </w:p>
    <w:p>
      <w:pPr>
        <w:pStyle w:val="FirstParagraph"/>
      </w:pPr>
      <w:r>
        <w:t xml:space="preserve">Vietnam has made significant strides in expanding higher education access, with numerous universities in Ho Chi Minh City offering degrees in mechanical engineering, electrical engineering, and automation. However, the specific curriculum dedicated to Mechatronics remains limited compared to the demand for such specialized talent. Many institutions treat mechatronics as a sub-discipline within mechanical or electrical departments rather than a standalone integrated field.</w:t>
      </w:r>
    </w:p>
    <w:p>
      <w:pPr>
        <w:pStyle w:val="BodyText"/>
      </w:pPr>
      <w:r>
        <w:t xml:space="preserve">This fragmentation often results in graduates who possess strong theoretical foundations but lack hands-on experience with integrated systems. For instance, a student may understand kinematics deeply but struggle with interfacing sensors to microcontrollers for real-time feedback loops. In the context of Ho Chi Minh City’s industries, where downtime is costly and efficiency is paramount, this gap poses a significant challenge. Companies frequently report spending considerable resources on internal training programs to upskill fresh graduates into functional Mechatronics Engineers.</w:t>
      </w:r>
    </w:p>
    <w:bookmarkEnd w:id="22"/>
    <w:bookmarkStart w:id="23" w:name="X9fc53e3eb6d04c760faff70680b643bd9ccf3ec"/>
    <w:p>
      <w:pPr>
        <w:pStyle w:val="Heading2"/>
      </w:pPr>
      <w:r>
        <w:t xml:space="preserve">4. The Role of the Mechatronics Engineer in Smart Manufacturing</w:t>
      </w:r>
    </w:p>
    <w:p>
      <w:pPr>
        <w:pStyle w:val="FirstParagraph"/>
      </w:pPr>
      <w:r>
        <w:t xml:space="preserve">The modern Mechatronics Engineer in Ho Chi Minh City is tasked with several critical responsibilities that go beyond conventional engineering duties. First, they are responsible for the design and implementation of automated workcells that integrate robotics with vision systems for quality control. This requires a synthesis of mechanical design principles to ensure structural integrity and electrical knowledge to manage power distribution.</w:t>
      </w:r>
    </w:p>
    <w:p>
      <w:pPr>
        <w:pStyle w:val="BodyText"/>
      </w:pPr>
      <w:r>
        <w:t xml:space="preserve">Secondly, these engineers play a vital role in data integration. In Industry 4.0 environments, machines generate vast amounts of operational data. Mechatronics Engineers must configure edge computing devices and IoT gateways to collect this data, ensuring seamless communication between physical assets and cloud-based analytics platforms. This capability is essential for predictive maintenance strategies, which can significantly reduce unplanned downtime in factories across the city.</w:t>
      </w:r>
    </w:p>
    <w:p>
      <w:pPr>
        <w:pStyle w:val="BodyText"/>
      </w:pPr>
      <w:r>
        <w:t xml:space="preserve">Furthermore, sustainability has become a key focus for multinational corporations operating in Ho Chi Minh City. Mechatronics Engineers are increasingly tasked with optimizing energy consumption in automated systems, designing efficient HVAC controls for large warehouses, and developing recycling automation solutions. Their holistic approach to system design allows them to consider environmental impact alongside performance metrics.</w:t>
      </w:r>
    </w:p>
    <w:bookmarkEnd w:id="23"/>
    <w:bookmarkStart w:id="24" w:name="X9097fedc0edcca610161144b9059e7d79d12f85"/>
    <w:p>
      <w:pPr>
        <w:pStyle w:val="Heading2"/>
      </w:pPr>
      <w:r>
        <w:t xml:space="preserve">5. Strategic Recommendations for Stakeholders</w:t>
      </w:r>
    </w:p>
    <w:p>
      <w:pPr>
        <w:pStyle w:val="FirstParagraph"/>
      </w:pPr>
      <w:r>
        <w:t xml:space="preserve">To address the identified challenges, several strategic actions are recommended for stakeholders in Ho Chi Minh City:</w:t>
      </w:r>
    </w:p>
    <w:p>
      <w:pPr>
        <w:numPr>
          <w:ilvl w:val="0"/>
          <w:numId w:val="1001"/>
        </w:numPr>
        <w:pStyle w:val="Compact"/>
      </w:pPr>
      <w:r>
        <w:rPr>
          <w:bCs/>
          <w:b/>
        </w:rPr>
        <w:t xml:space="preserve">Curriculum Integration:</w:t>
      </w:r>
      <w:r>
        <w:t xml:space="preserve"> </w:t>
      </w:r>
      <w:r>
        <w:t xml:space="preserve">Universities must adopt a project-based learning approach that emphasizes interdisciplinary integration. Courses should simulate real-world industrial scenarios found in Ho Chi Minh City’s manufacturing parks.</w:t>
      </w:r>
    </w:p>
    <w:p>
      <w:pPr>
        <w:numPr>
          <w:ilvl w:val="0"/>
          <w:numId w:val="1001"/>
        </w:numPr>
        <w:pStyle w:val="Compact"/>
      </w:pPr>
      <w:r>
        <w:rPr>
          <w:bCs/>
          <w:b/>
        </w:rPr>
        <w:t xml:space="preserve">Industry-Academia Partnerships:</w:t>
      </w:r>
      <w:r>
        <w:t xml:space="preserve"> </w:t>
      </w:r>
      <w:r>
        <w:t xml:space="preserve">Stronger collaboration between universities and industrial partners is essential. Internship programs, co-op models, and joint research initiatives can provide students with practical exposure to state-of-the-art mechatronic systems.</w:t>
      </w:r>
    </w:p>
    <w:p>
      <w:pPr>
        <w:numPr>
          <w:ilvl w:val="0"/>
          <w:numId w:val="1001"/>
        </w:numPr>
        <w:pStyle w:val="Compact"/>
      </w:pPr>
      <w:r>
        <w:rPr>
          <w:bCs/>
          <w:b/>
        </w:rPr>
        <w:t xml:space="preserve">Lifelong Learning Platforms:</w:t>
      </w:r>
      <w:r>
        <w:t xml:space="preserve"> </w:t>
      </w:r>
      <w:r>
        <w:t xml:space="preserve">Given the rapid pace of technological change, continuous professional development is crucial. Establishing certification programs for existing engineers in Ho Chi Minh City can help upskill the current workforce to meet Industry 4.0 standards.</w:t>
      </w:r>
    </w:p>
    <w:bookmarkEnd w:id="24"/>
    <w:bookmarkStart w:id="25" w:name="conclusion"/>
    <w:p>
      <w:pPr>
        <w:pStyle w:val="Heading2"/>
      </w:pPr>
      <w:r>
        <w:t xml:space="preserve">6. Conclusion</w:t>
      </w:r>
    </w:p>
    <w:p>
      <w:pPr>
        <w:pStyle w:val="FirstParagraph"/>
      </w:pPr>
      <w:r>
        <w:t xml:space="preserve">The transition toward smart manufacturing in Vietnam is inexorably linked to the availability of skilled human capital. In Ho Chi Minh City, the Mechatronics Engineer serves as a cornerstone of this transformation, enabling industries to leverage automation and digital technologies effectively. While significant progress has been made in educational infrastructure, concerted efforts are needed to align academic training with industry realities.</w:t>
      </w:r>
    </w:p>
    <w:p>
      <w:pPr>
        <w:pStyle w:val="BodyText"/>
      </w:pPr>
      <w:r>
        <w:t xml:space="preserve">By fostering stronger ties between educational institutions and industrial stakeholders, Ho Chi Minh City can cultivate a robust pipeline of Mechatronics Engineers. This will not only enhance the competitiveness of local enterprises but also reinforce Vietnam’s position as a leading manufacturing hub in Southeast Asia. Future research should focus on longitudinal studies tracking the career progression of these engineers to further refine training methodologies.</w:t>
      </w:r>
    </w:p>
    <w:bookmarkEnd w:id="25"/>
    <w:bookmarkStart w:id="26" w:name="references"/>
    <w:p>
      <w:pPr>
        <w:pStyle w:val="Heading2"/>
      </w:pPr>
      <w:r>
        <w:t xml:space="preserve">References</w:t>
      </w:r>
    </w:p>
    <w:p>
      <w:pPr>
        <w:pStyle w:val="FirstParagraph"/>
      </w:pPr>
      <w:r>
        <w:t xml:space="preserve">[1] Nguyen, T.H., &amp; Smith, J. (2023).</w:t>
      </w:r>
      <w:r>
        <w:t xml:space="preserve"> </w:t>
      </w:r>
      <w:r>
        <w:rPr>
          <w:iCs/>
          <w:i/>
        </w:rPr>
        <w:t xml:space="preserve">The Impact of Industry 4.0 on Labor Markets in Southeast Asia</w:t>
      </w:r>
      <w:r>
        <w:t xml:space="preserve">. Journal of Asian Economic Studies.</w:t>
      </w:r>
    </w:p>
    <w:p>
      <w:pPr>
        <w:pStyle w:val="BodyText"/>
      </w:pPr>
      <w:r>
        <w:t xml:space="preserve">[2] Le, V.D. (2022).</w:t>
      </w:r>
      <w:r>
        <w:t xml:space="preserve"> </w:t>
      </w:r>
      <w:r>
        <w:rPr>
          <w:iCs/>
          <w:i/>
        </w:rPr>
        <w:t xml:space="preserve">Educational Strategies for Mechatronics Engineering in Vietnam</w:t>
      </w:r>
      <w:r>
        <w:t xml:space="preserve">. Ho Chi Minh City University of Technology Review.</w:t>
      </w:r>
    </w:p>
    <w:p>
      <w:pPr>
        <w:pStyle w:val="BodyText"/>
      </w:pPr>
      <w:r>
        <w:t xml:space="preserve">[3] Ministry of Industry and Trade Vietnam. (2024).</w:t>
      </w:r>
      <w:r>
        <w:t xml:space="preserve"> </w:t>
      </w:r>
      <w:r>
        <w:rPr>
          <w:iCs/>
          <w:i/>
        </w:rPr>
        <w:t xml:space="preserve">National Strategy on Industrialization and Modernization until 2030</w:t>
      </w:r>
      <w:r>
        <w:t xml:space="preserve">.</w:t>
      </w:r>
    </w:p>
    <w:p>
      <w:pPr>
        <w:pStyle w:val="BodyText"/>
      </w:pPr>
      <w:r>
        <w:t xml:space="preserve">[4] Kim, S., &amp; Tran, L. (2021).</w:t>
      </w:r>
      <w:r>
        <w:t xml:space="preserve"> </w:t>
      </w:r>
      <w:r>
        <w:rPr>
          <w:iCs/>
          <w:i/>
        </w:rPr>
        <w:t xml:space="preserve">Automation Trends in Ho Chi Minh City’s Manufacturing Sector</w:t>
      </w:r>
      <w:r>
        <w:t xml:space="preserve">. International Journal of Advanced Manufacturing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4.0: The Strategic Role of Mechatronics Engineers in Ho Chi Minh City, Vietnam</dc:title>
  <dc:creator/>
  <dc:language>en</dc:language>
  <cp:keywords/>
  <dcterms:created xsi:type="dcterms:W3CDTF">2026-07-29T20:27:59Z</dcterms:created>
  <dcterms:modified xsi:type="dcterms:W3CDTF">2026-07-29T20:27:59Z</dcterms:modified>
</cp:coreProperties>
</file>

<file path=docProps/custom.xml><?xml version="1.0" encoding="utf-8"?>
<Properties xmlns="http://schemas.openxmlformats.org/officeDocument/2006/custom-properties" xmlns:vt="http://schemas.openxmlformats.org/officeDocument/2006/docPropsVTypes"/>
</file>