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8a1856ae425fa3f5e3397bb9e1cb5b3c9e4e17"/>
    <w:p>
      <w:pPr>
        <w:pStyle w:val="Heading1"/>
      </w:pPr>
      <w:r>
        <w:t xml:space="preserve">Bridging the Gap: Strategic Advancements in Medical Research Infrastructure and Ethical Frameworks in Algeria, Algiers</w:t>
      </w:r>
    </w:p>
    <w:bookmarkStart w:id="27" w:name="X3566ff0383ebf31f70f7b8ce13ffadea5ef142e"/>
    <w:p>
      <w:pPr>
        <w:pStyle w:val="Heading2"/>
      </w:pPr>
      <w:r>
        <w:t xml:space="preserve">A Comprehensive Analysis of Academic Journals and Professional Development for Medical Researchers</w:t>
      </w:r>
    </w:p>
    <w:p>
      <w:pPr>
        <w:pStyle w:val="FirstParagraph"/>
      </w:pPr>
      <w:r>
        <w:rPr>
          <w:iCs/>
          <w:i/>
          <w:bCs/>
          <w:b/>
        </w:rPr>
        <w:t xml:space="preserve">Dr. Amine Benali, PhD in Public Health &amp; Epidemiology</w:t>
      </w:r>
      <w:r>
        <w:br/>
      </w:r>
      <w:r>
        <w:rPr>
          <w:iCs/>
          <w:i/>
          <w:bCs/>
          <w:b/>
        </w:rPr>
        <w:t xml:space="preserve">Department of Social Medicine, University of Algiers 1</w:t>
      </w:r>
      <w:r>
        <w:br/>
      </w:r>
      <w:r>
        <w:rPr>
          <w:iCs/>
          <w:i/>
          <w:bCs/>
          <w:b/>
        </w:rPr>
        <w:t xml:space="preserve">Algiers, Algeria</w:t>
      </w:r>
    </w:p>
    <w:bookmarkStart w:id="20" w:name="abstract"/>
    <w:p>
      <w:pPr>
        <w:pStyle w:val="Heading3"/>
      </w:pPr>
      <w:r>
        <w:t xml:space="preserve">Abstract</w:t>
      </w:r>
    </w:p>
    <w:p>
      <w:pPr>
        <w:pStyle w:val="FirstParagraph"/>
      </w:pPr>
      <w:r>
        <w:t xml:space="preserve">This article examines the evolving landscape of medical research within the capital city of Algeria, focusing specifically on Algiers. As a burgeoning hub for academic and clinical inquiry, Algiers presents a unique ecosystem for medical researchers navigating the complexities of international publication standards. This paper critically analyzes the current state of academic journal accessibility, ethical compliance mechanisms for local investigators, and the socio-economic factors influencing research output in North Africa. By synthesizing recent data on digital literacy programs, institutional collaborations between University Hospital Center (CHU) facilities in Algiers and global health organizations, we argue that targeted investment in editorial training and open-access repositories is essential for elevating the visibility of Algerian medical science. The study concludes with policy recommendations aimed at fostering a robust network of medical researchers committed to evidence-based practice.</w:t>
      </w:r>
    </w:p>
    <w:bookmarkEnd w:id="20"/>
    <w:bookmarkStart w:id="21" w:name="introduction"/>
    <w:p>
      <w:pPr>
        <w:pStyle w:val="Heading3"/>
      </w:pPr>
      <w:r>
        <w:t xml:space="preserve">Introduction</w:t>
      </w:r>
    </w:p>
    <w:p>
      <w:pPr>
        <w:pStyle w:val="FirstParagraph"/>
      </w:pPr>
      <w:r>
        <w:t xml:space="preserve">The role of the</w:t>
      </w:r>
      <w:r>
        <w:t xml:space="preserve"> </w:t>
      </w:r>
      <w:r>
        <w:rPr>
          <w:iCs/>
          <w:i/>
          <w:bCs/>
          <w:b/>
        </w:rPr>
        <w:t xml:space="preserve">Academic Journal Article</w:t>
      </w:r>
      <w:r>
        <w:t xml:space="preserve"> </w:t>
      </w:r>
      <w:r>
        <w:t xml:space="preserve">serves as the primary vehicle for disseminating scientific knowledge globally. For any nation aiming to integrate into the global health community, the ability to produce high-quality, peer-reviewed research is paramount. In Algeria, particularly within its capital city of</w:t>
      </w:r>
      <w:r>
        <w:t xml:space="preserve"> </w:t>
      </w:r>
      <w:r>
        <w:rPr>
          <w:bCs/>
          <w:b/>
        </w:rPr>
        <w:t xml:space="preserve">Algiers</w:t>
      </w:r>
      <w:r>
        <w:t xml:space="preserve">, there has been a noticeable surge in medical inquiries ranging from infectious disease epidemiology to non-communicable chronic conditions. However, translating local clinical observations into internationally recognized scientific discourse remains a complex challenge.</w:t>
      </w:r>
    </w:p>
    <w:p>
      <w:pPr>
        <w:pStyle w:val="BodyText"/>
      </w:pPr>
      <w:r>
        <w:rPr>
          <w:iCs/>
          <w:i/>
        </w:rPr>
        <w:t xml:space="preserve">Medical Researcher</w:t>
      </w:r>
      <w:r>
        <w:t xml:space="preserve">s in Algiers operate within a dual framework: they must adhere to strict national ethical guidelines while simultaneously meeting the rigorous methodological and stylistic standards imposed by international peer-reviewed journals. This document explores the intersection of these requirements, highlighting how local researchers are adapting to global norms while addressing unique regional health disparities.</w:t>
      </w:r>
    </w:p>
    <w:bookmarkEnd w:id="21"/>
    <w:bookmarkStart w:id="22" w:name="Xd217bac313859bab75939711080d5af67aca4b3"/>
    <w:p>
      <w:pPr>
        <w:pStyle w:val="Heading3"/>
      </w:pPr>
      <w:r>
        <w:t xml:space="preserve">The Ecosystem of Academic Publishing in Algiers</w:t>
      </w:r>
    </w:p>
    <w:p>
      <w:pPr>
        <w:pStyle w:val="FirstParagraph"/>
      </w:pPr>
      <w:r>
        <w:t xml:space="preserve">Algiers serves as the intellectual heart of Algeria’s healthcare sector, hosting major institutions such as the University of Sciences and Technology Houari Boumediene (USTHB) and numerous specialized teaching hospitals. For a</w:t>
      </w:r>
      <w:r>
        <w:t xml:space="preserve"> </w:t>
      </w:r>
      <w:r>
        <w:rPr>
          <w:bCs/>
          <w:b/>
          <w:iCs/>
          <w:i/>
        </w:rPr>
        <w:t xml:space="preserve">Medical Researcher</w:t>
      </w:r>
      <w:r>
        <w:t xml:space="preserve"> </w:t>
      </w:r>
      <w:r>
        <w:t xml:space="preserve">based in Algiers, accessing academic literature is no longer hindered solely by physical library constraints but rather by digital literacy and institutional subscription models.</w:t>
      </w:r>
    </w:p>
    <w:p>
      <w:pPr>
        <w:pStyle w:val="BodyText"/>
      </w:pPr>
      <w:r>
        <w:t xml:space="preserve">The modern</w:t>
      </w:r>
      <w:r>
        <w:t xml:space="preserve"> </w:t>
      </w:r>
      <w:r>
        <w:rPr>
          <w:iCs/>
          <w:i/>
          <w:bCs/>
          <w:b/>
        </w:rPr>
        <w:t xml:space="preserve">Academic Journal Article</w:t>
      </w:r>
      <w:r>
        <w:t xml:space="preserve"> </w:t>
      </w:r>
      <w:r>
        <w:t xml:space="preserve">requires not only robust statistical analysis but also precise narrative construction. In recent years, there has been an increased emphasis on English-language proficiency among researchers in Algiers, as it remains the lingua franca of high-impact journals. Local academic circles have begun organizing workshops focused on manuscript preparation, citation management software (such as EndNote and Zotero), and navigating the submission processes of major publishers like Elsevier, Springer, and BMC.</w:t>
      </w:r>
    </w:p>
    <w:p>
      <w:pPr>
        <w:pStyle w:val="BodyText"/>
      </w:pPr>
      <w:r>
        <w:t xml:space="preserve">Furthermore, the concept of Open Access has gained traction in Algiers. Researchers are increasingly advocating for models that allow their findings on local health crises—such as hepatitis C prevalence or cardiovascular trends specific to North African demographics—to be freely accessible. This shift is crucial for public health policy formulation within the country itself.</w:t>
      </w:r>
    </w:p>
    <w:bookmarkEnd w:id="22"/>
    <w:bookmarkStart w:id="23" w:name="X9b1e4055cf247b54370520245f73785d523ac56"/>
    <w:p>
      <w:pPr>
        <w:pStyle w:val="Heading3"/>
      </w:pPr>
      <w:r>
        <w:t xml:space="preserve">Ethical Considerations and Institutional Review</w:t>
      </w:r>
    </w:p>
    <w:p>
      <w:pPr>
        <w:pStyle w:val="FirstParagraph"/>
      </w:pPr>
      <w:r>
        <w:t xml:space="preserve">A critical component of being a</w:t>
      </w:r>
      <w:r>
        <w:t xml:space="preserve"> </w:t>
      </w:r>
      <w:r>
        <w:rPr>
          <w:bCs/>
          <w:b/>
          <w:iCs/>
          <w:i/>
        </w:rPr>
        <w:t xml:space="preserve">Medical Researcher</w:t>
      </w:r>
      <w:r>
        <w:t xml:space="preserve"> </w:t>
      </w:r>
      <w:r>
        <w:t xml:space="preserve">in any jurisdiction is adherence to ethical standards. In Algiers, institutional review boards (IRBs) have strengthened their protocols in alignment with international declarations, such as the Declaration of Helsinki. This evolution ensures that studies involving human subjects conducted at hospitals across Algiers meet global safety and consent benchmarks.</w:t>
      </w:r>
    </w:p>
    <w:p>
      <w:pPr>
        <w:pStyle w:val="BodyText"/>
      </w:pPr>
      <w:r>
        <w:t xml:space="preserve">The preparation of an</w:t>
      </w:r>
      <w:r>
        <w:t xml:space="preserve"> </w:t>
      </w:r>
      <w:r>
        <w:rPr>
          <w:iCs/>
          <w:i/>
          <w:bCs/>
          <w:b/>
        </w:rPr>
        <w:t xml:space="preserve">Academic Journal Article</w:t>
      </w:r>
      <w:r>
        <w:t xml:space="preserve"> </w:t>
      </w:r>
      <w:r>
        <w:t xml:space="preserve">often involves a section dedicated to ethics approval numbers and informed consent procedures. For researchers in Algeria, documenting these processes transparently is vital for acceptance by international editors who may scrutinize studies originating from developing healthcare systems due to concerns about data integrity. By standardizing ethical reporting, Algerian researchers enhance their credibility and foster trust within the global medical community.</w:t>
      </w:r>
    </w:p>
    <w:p>
      <w:pPr>
        <w:pStyle w:val="BodyText"/>
      </w:pPr>
      <w:r>
        <w:t xml:space="preserve">Moreover, cultural sensitivity plays a role in research design in</w:t>
      </w:r>
      <w:r>
        <w:t xml:space="preserve"> </w:t>
      </w:r>
      <w:r>
        <w:rPr>
          <w:iCs/>
          <w:i/>
          <w:bCs/>
          <w:b/>
        </w:rPr>
        <w:t xml:space="preserve">Algeria Algiers</w:t>
      </w:r>
      <w:r>
        <w:t xml:space="preserve">. Understanding the social dynamics of urban populations allows for more effective data collection. For instance, studies on mental health stigma require culturally nuanced questionnaires that researchers from Algiers are uniquely positioned to develop and validate.</w:t>
      </w:r>
    </w:p>
    <w:bookmarkEnd w:id="23"/>
    <w:bookmarkStart w:id="24" w:name="Xb2f9303c728e419eae71c343deae4914cf13991"/>
    <w:p>
      <w:pPr>
        <w:pStyle w:val="Heading3"/>
      </w:pPr>
      <w:r>
        <w:t xml:space="preserve">Challenges and Opportunities for Medical Researchers</w:t>
      </w:r>
    </w:p>
    <w:p>
      <w:pPr>
        <w:pStyle w:val="FirstParagraph"/>
      </w:pPr>
      <w:r>
        <w:t xml:space="preserve">Despite significant progress,</w:t>
      </w:r>
      <w:r>
        <w:t xml:space="preserve"> </w:t>
      </w:r>
      <w:r>
        <w:rPr>
          <w:bCs/>
          <w:b/>
          <w:iCs/>
          <w:i/>
        </w:rPr>
        <w:t xml:space="preserve">Medical Researcher</w:t>
      </w:r>
      <w:r>
        <w:t xml:space="preserve">s in Algiers face distinct challenges. Funding limitations can restrict the scope of longitudinal studies, while internet connectivity issues may occasionally hinder real-time data collaboration with international partners. However, these constraints have spurred innovation. Collaborative networks are forming between private clinics and public universities in Algiers to pool resources for large-scale cohort studies.</w:t>
      </w:r>
    </w:p>
    <w:p>
      <w:pPr>
        <w:pStyle w:val="BodyText"/>
      </w:pPr>
      <w:r>
        <w:t xml:space="preserve">The digital transformation has also opened new avenues for</w:t>
      </w:r>
      <w:r>
        <w:t xml:space="preserve"> </w:t>
      </w:r>
      <w:r>
        <w:rPr>
          <w:iCs/>
          <w:i/>
          <w:bCs/>
          <w:b/>
        </w:rPr>
        <w:t xml:space="preserve">Academic Journal Article</w:t>
      </w:r>
      <w:r>
        <w:t xml:space="preserve"> </w:t>
      </w:r>
      <w:r>
        <w:t xml:space="preserve">dissemination. Pre-print servers and national repositories allow findings to be shared rapidly with policymakers in the capital before formal peer review is complete. This accelerates the translation of science into practice, particularly during health emergencies.</w:t>
      </w:r>
    </w:p>
    <w:p>
      <w:pPr>
        <w:pStyle w:val="BodyText"/>
      </w:pPr>
      <w:r>
        <w:t xml:space="preserve">Additionally, there is a growing emphasis on multidisciplinary approaches. Modern medical problems in</w:t>
      </w:r>
      <w:r>
        <w:t xml:space="preserve"> </w:t>
      </w:r>
      <w:r>
        <w:rPr>
          <w:iCs/>
          <w:i/>
          <w:bCs/>
          <w:b/>
        </w:rPr>
        <w:t xml:space="preserve">Algeria Algiers</w:t>
      </w:r>
      <w:r>
        <w:t xml:space="preserve">, such as urban pollution effects on respiratory health, require input from epidemiologists, environmental scientists, and statisticians. The integration of these disciplines into the workflow of a</w:t>
      </w:r>
      <w:r>
        <w:t xml:space="preserve"> </w:t>
      </w:r>
      <w:r>
        <w:rPr>
          <w:bCs/>
          <w:b/>
          <w:iCs/>
          <w:i/>
        </w:rPr>
        <w:t xml:space="preserve">Medical Researcher</w:t>
      </w:r>
      <w:r>
        <w:t xml:space="preserve"> </w:t>
      </w:r>
      <w:r>
        <w:t xml:space="preserve">enriches the depth of the resulting academic publication.</w:t>
      </w:r>
    </w:p>
    <w:bookmarkEnd w:id="24"/>
    <w:bookmarkStart w:id="25" w:name="conclusion"/>
    <w:p>
      <w:pPr>
        <w:pStyle w:val="Heading3"/>
      </w:pPr>
      <w:r>
        <w:t xml:space="preserve">Conclusion</w:t>
      </w:r>
    </w:p>
    <w:p>
      <w:pPr>
        <w:pStyle w:val="FirstParagraph"/>
      </w:pPr>
      <w:r>
        <w:t xml:space="preserve">The trajectory of medical science in Algeria is intrinsically linked to its capital, Algiers. As a center for education and clinical practice, it provides the necessary infrastructure for high-level inquiry. The successful production of an</w:t>
      </w:r>
      <w:r>
        <w:t xml:space="preserve"> </w:t>
      </w:r>
      <w:r>
        <w:rPr>
          <w:iCs/>
          <w:i/>
          <w:bCs/>
          <w:b/>
        </w:rPr>
        <w:t xml:space="preserve">Academic Journal Article</w:t>
      </w:r>
      <w:r>
        <w:t xml:space="preserve"> </w:t>
      </w:r>
      <w:r>
        <w:t xml:space="preserve">depends on the continuous professional development of every</w:t>
      </w:r>
      <w:r>
        <w:t xml:space="preserve"> </w:t>
      </w:r>
      <w:r>
        <w:rPr>
          <w:bCs/>
          <w:b/>
          <w:iCs/>
          <w:i/>
        </w:rPr>
        <w:t xml:space="preserve">Medical Researcher</w:t>
      </w:r>
      <w:r>
        <w:t xml:space="preserve">, ensuring they are equipped with technical writing skills, statistical expertise, and ethical rigor.</w:t>
      </w:r>
    </w:p>
    <w:p>
      <w:pPr>
        <w:pStyle w:val="BodyText"/>
      </w:pPr>
      <w:r>
        <w:t xml:space="preserve">To sustain this momentum, it is imperative that stakeholders in</w:t>
      </w:r>
      <w:r>
        <w:t xml:space="preserve"> </w:t>
      </w:r>
      <w:r>
        <w:rPr>
          <w:iCs/>
          <w:i/>
          <w:bCs/>
          <w:b/>
        </w:rPr>
        <w:t xml:space="preserve">Algeria Algiers</w:t>
      </w:r>
    </w:p>
    <w:bookmarkEnd w:id="25"/>
    <w:bookmarkStart w:id="26" w:name="references"/>
    <w:p>
      <w:pPr>
        <w:pStyle w:val="Heading3"/>
      </w:pPr>
      <w:r>
        <w:t xml:space="preserve">References</w:t>
      </w:r>
    </w:p>
    <w:p>
      <w:pPr>
        <w:pStyle w:val="FirstParagraph"/>
      </w:pPr>
      <w:r>
        <w:rPr>
          <w:iCs/>
          <w:i/>
        </w:rPr>
        <w:t xml:space="preserve">(Note: In a real submission format, standard citation styles such as APA or Vancouver would be listed here.)</w:t>
      </w:r>
    </w:p>
    <w:p>
      <w:pPr>
        <w:numPr>
          <w:ilvl w:val="0"/>
          <w:numId w:val="1001"/>
        </w:numPr>
        <w:pStyle w:val="Compact"/>
      </w:pPr>
      <w:r>
        <w:t xml:space="preserve">- World Health Organization. (2023). Regional Office for Africa Research Capacity Building.</w:t>
      </w:r>
    </w:p>
    <w:p>
      <w:pPr>
        <w:numPr>
          <w:ilvl w:val="0"/>
          <w:numId w:val="1001"/>
        </w:numPr>
        <w:pStyle w:val="Compact"/>
      </w:pPr>
      <w:r>
        <w:t xml:space="preserve">- Ministry of Higher Education and Scientific Research, Algeria. (2024). Annual Report on Scientific Output in Medical Sciences.</w:t>
      </w:r>
    </w:p>
    <w:p>
      <w:pPr>
        <w:numPr>
          <w:ilvl w:val="0"/>
          <w:numId w:val="1001"/>
        </w:numPr>
        <w:pStyle w:val="Compact"/>
      </w:pPr>
      <w:r>
        <w:t xml:space="preserve">- Journal of North African Studies. (2023). Special Issue on Public Health Innovations in Urban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2026-07-29T11:47:34Z</dcterms:created>
  <dcterms:modified xsi:type="dcterms:W3CDTF">2026-07-29T11:47:34Z</dcterms:modified>
</cp:coreProperties>
</file>

<file path=docProps/custom.xml><?xml version="1.0" encoding="utf-8"?>
<Properties xmlns="http://schemas.openxmlformats.org/officeDocument/2006/custom-properties" xmlns:vt="http://schemas.openxmlformats.org/officeDocument/2006/docPropsVTypes"/>
</file>