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Argentina's</w:t>
      </w:r>
      <w:r>
        <w:t xml:space="preserve"> </w:t>
      </w:r>
      <w:r>
        <w:t xml:space="preserve">Capital:</w:t>
      </w:r>
      <w:r>
        <w:t xml:space="preserve"> </w:t>
      </w:r>
      <w:r>
        <w:t xml:space="preserve">A</w:t>
      </w:r>
      <w:r>
        <w:t xml:space="preserve"> </w:t>
      </w:r>
      <w:r>
        <w:t xml:space="preserve">Comprehensive</w:t>
      </w:r>
      <w:r>
        <w:t xml:space="preserve"> </w:t>
      </w:r>
      <w:r>
        <w:t xml:space="preserve">Review</w:t>
      </w:r>
    </w:p>
    <w:bookmarkStart w:id="20" w:name="X97c0eb03c4a01854743148746567b12c7251134"/>
    <w:p>
      <w:pPr>
        <w:pStyle w:val="Heading1"/>
      </w:pPr>
      <w:r>
        <w:t xml:space="preserve">Journal of Global Health and Regional Medicine</w:t>
      </w:r>
    </w:p>
    <w:p>
      <w:pPr>
        <w:pStyle w:val="FirstParagraph"/>
      </w:pPr>
      <w:r>
        <w:t xml:space="preserve">Vol. 42, No. 3, pp. 112-125 | ISSN: 2045-XXXX</w:t>
      </w:r>
      <w:r>
        <w:br/>
      </w:r>
      <w:r>
        <w:t xml:space="preserve">Published: October 2023</w:t>
      </w:r>
    </w:p>
    <w:p>
      <w:pPr>
        <w:pStyle w:val="BodyText"/>
      </w:pPr>
      <w:r>
        <w:br/>
      </w:r>
      <w:r>
        <w:br/>
      </w:r>
    </w:p>
    <w:bookmarkEnd w:id="20"/>
    <w:bookmarkStart w:id="29" w:name="Xe4869e2c0ad42ff591a9151c1bd43a195cb78db"/>
    <w:p>
      <w:pPr>
        <w:pStyle w:val="Heading1"/>
      </w:pPr>
      <w:r>
        <w:t xml:space="preserve">The Evolving Landscape of Medical Research in Argentina's Capital: A Comprehensive Review of Institutional Capacity and Epidemiological Challenges</w:t>
      </w:r>
    </w:p>
    <w:p>
      <w:pPr>
        <w:pStyle w:val="FirstParagraph"/>
      </w:pPr>
      <w:r>
        <w:t xml:space="preserve">Dr. Elena M. Rodriguez</w:t>
      </w:r>
      <w:r>
        <w:br/>
      </w:r>
      <w:r>
        <w:t xml:space="preserve">Department of Epidemiology, University of Buenos Aires</w:t>
      </w:r>
      <w:r>
        <w:br/>
      </w:r>
      <w:r>
        <w:t xml:space="preserve">Correspondence: e.rodriguez@fbioy.edu.ar</w:t>
      </w:r>
    </w:p>
    <w:p>
      <w:pPr>
        <w:pStyle w:val="BodyText"/>
      </w:pPr>
      <w:r>
        <w:rPr>
          <w:bCs/>
          <w:b/>
        </w:rPr>
        <w:t xml:space="preserve">Abstract</w:t>
      </w:r>
      <w:r>
        <w:br/>
      </w:r>
      <w:r>
        <w:br/>
      </w:r>
      <w:r>
        <w:t xml:space="preserve">The Republica Argentina has long been recognized as a hub for scientific advancement in Latin America. However, the specific dynamics of medical research within the capital city, Buenos Aires, present a unique case study of resilience amidst economic volatility and shifting public health priorities. This article examines the current state of medical research infrastructure in Buenos Aires, analyzing the role of major tertiary hospitals such as Hospital Italiano de Buenos Aires and Instituto Garrahan. We explore how local</w:t>
      </w:r>
      <w:r>
        <w:t xml:space="preserve"> </w:t>
      </w:r>
      <w:r>
        <w:rPr>
          <w:bCs/>
          <w:b/>
        </w:rPr>
        <w:t xml:space="preserve">Medical Researcher</w:t>
      </w:r>
      <w:r>
        <w:t xml:space="preserve">s are navigating funding constraints while contributing significantly to global knowledge regarding tropical infectious diseases, non-communicable disease burdens, and genomic diversity in Latin American populations. Furthermore, we discuss the strategic importance of maintaining robust academic institutions in</w:t>
      </w:r>
      <w:r>
        <w:t xml:space="preserve"> </w:t>
      </w:r>
      <w:r>
        <w:rPr>
          <w:bCs/>
          <w:b/>
        </w:rPr>
        <w:t xml:space="preserve">Argentina Buenos Aires</w:t>
      </w:r>
      <w:r>
        <w:t xml:space="preserve">, emphasizing their role not only in local health outcomes but also as critical nodes within the international scientific community.</w:t>
      </w:r>
    </w:p>
    <w:bookmarkStart w:id="21" w:name="introduction"/>
    <w:p>
      <w:pPr>
        <w:pStyle w:val="Heading2"/>
      </w:pPr>
      <w:r>
        <w:t xml:space="preserve">Introduction</w:t>
      </w:r>
    </w:p>
    <w:p>
      <w:pPr>
        <w:pStyle w:val="FirstParagraph"/>
      </w:pPr>
      <w:r>
        <w:t xml:space="preserve">The intersection of public policy, economic stability, and scientific innovation defines the contemporary era of healthcare delivery in South America. Within this complex matrix, Buenos Aires serves as a pivotal epicenter for academic medicine and clinical investigation. The capital city hosts a dense concentration of universities, research institutes (CONICET), and private hospital networks that collectively drive the nation’s medical agenda. For any</w:t>
      </w:r>
      <w:r>
        <w:t xml:space="preserve"> </w:t>
      </w:r>
      <w:r>
        <w:rPr>
          <w:bCs/>
          <w:b/>
        </w:rPr>
        <w:t xml:space="preserve">Medical Researcher</w:t>
      </w:r>
      <w:r>
        <w:t xml:space="preserve"> </w:t>
      </w:r>
      <w:r>
        <w:t xml:space="preserve">operating in this region, the environment is characterized by high intellectual capital juxtaposed against infrastructural challenges and macroeconomic instability.</w:t>
      </w:r>
    </w:p>
    <w:p>
      <w:pPr>
        <w:pStyle w:val="BodyText"/>
      </w:pPr>
      <w:r>
        <w:t xml:space="preserve">This paper aims to provide a detailed overview of the research ecosystem in Buenos Aires. It argues that despite external pressures, the institutional framework supporting medical science in</w:t>
      </w:r>
      <w:r>
        <w:t xml:space="preserve"> </w:t>
      </w:r>
      <w:r>
        <w:rPr>
          <w:bCs/>
          <w:b/>
        </w:rPr>
        <w:t xml:space="preserve">Argentina Buenos Aires</w:t>
      </w:r>
      <w:r>
        <w:t xml:space="preserve"> </w:t>
      </w:r>
      <w:r>
        <w:t xml:space="preserve">remains robust due to strong historical traditions of scientific inquiry and international collaboration. By analyzing recent publications, funding trends, and key epidemiological studies emerging from this region, we highlight how local researchers are adapting to modern healthcare demands.</w:t>
      </w:r>
    </w:p>
    <w:bookmarkEnd w:id="21"/>
    <w:bookmarkStart w:id="22" w:name="institutional-frameworks-in-the-capital"/>
    <w:p>
      <w:pPr>
        <w:pStyle w:val="Heading2"/>
      </w:pPr>
      <w:r>
        <w:t xml:space="preserve">Institutional Frameworks in the Capital</w:t>
      </w:r>
    </w:p>
    <w:p>
      <w:pPr>
        <w:pStyle w:val="FirstParagraph"/>
      </w:pPr>
      <w:r>
        <w:t xml:space="preserve">The backbone of medical research in Buenos Aires is formed by a triad of institutional types: public universities, private non-profit hospitals, and state-funded scientific councils. The University of Buenos Aires (UBA) and the National University of La Plata are primary generators of basic science research. Meanwhile, specialized institutions like the Instituto Nacional del Cáncer provide focused oncological studies.</w:t>
      </w:r>
    </w:p>
    <w:p>
      <w:pPr>
        <w:pStyle w:val="BodyText"/>
      </w:pPr>
      <w:r>
        <w:t xml:space="preserve">Notably, the Hospital Italiano de Buenos Aires has established itself as a global reference center for clinical trials. For a</w:t>
      </w:r>
      <w:r>
        <w:t xml:space="preserve"> </w:t>
      </w:r>
      <w:r>
        <w:rPr>
          <w:bCs/>
          <w:b/>
        </w:rPr>
        <w:t xml:space="preserve">Medical Researcher</w:t>
      </w:r>
      <w:r>
        <w:t xml:space="preserve">, access to such facilities offers unparalleled opportunities for multicenter studies. The hospital’s commitment to evidence-based medicine ensures that data generated within its walls meets stringent international regulatory standards. This integration into global networks allows researchers in Buenos Aires to participate in multinational consortia, thereby increasing the visibility and impact of their work.</w:t>
      </w:r>
    </w:p>
    <w:bookmarkEnd w:id="22"/>
    <w:bookmarkStart w:id="23" w:name="epidemiological-focus-areas"/>
    <w:p>
      <w:pPr>
        <w:pStyle w:val="Heading2"/>
      </w:pPr>
      <w:r>
        <w:t xml:space="preserve">Epidemiological Focus Areas</w:t>
      </w:r>
    </w:p>
    <w:p>
      <w:pPr>
        <w:pStyle w:val="FirstParagraph"/>
      </w:pPr>
      <w:r>
        <w:t xml:space="preserve">The scope of medical inquiry in Buenos Aires is broad, but several key areas dominate current literature. First is the study of vector-borne diseases. Despite urbanization, Buenos Aires remains a risk zone for arboviruses such as Dengue and Zika. Local</w:t>
      </w:r>
      <w:r>
        <w:t xml:space="preserve"> </w:t>
      </w:r>
      <w:r>
        <w:rPr>
          <w:bCs/>
          <w:b/>
        </w:rPr>
        <w:t xml:space="preserve">Medical Researcher</w:t>
      </w:r>
      <w:r>
        <w:t xml:space="preserve">s have been instrumental in mapping transmission patterns and developing predictive models based on climate data.</w:t>
      </w:r>
    </w:p>
    <w:p>
      <w:pPr>
        <w:pStyle w:val="BodyText"/>
      </w:pPr>
      <w:r>
        <w:t xml:space="preserve">Secondly, there is a growing emphasis on non-communicable diseases (NCDs). Argentina faces a high prevalence of cardiovascular disease and diabetes. Researchers are utilizing big data analytics from electronic health records to identify risk factors specific to the urban population of Buenos Aires. These studies are crucial for tailoring public health interventions that address lifestyle factors unique to the metropolitan area.</w:t>
      </w:r>
    </w:p>
    <w:bookmarkEnd w:id="23"/>
    <w:bookmarkStart w:id="24" w:name="economic-challenges-and-resilience"/>
    <w:p>
      <w:pPr>
        <w:pStyle w:val="Heading2"/>
      </w:pPr>
      <w:r>
        <w:t xml:space="preserve">Economic Challenges and Resilience</w:t>
      </w:r>
    </w:p>
    <w:p>
      <w:pPr>
        <w:pStyle w:val="FirstParagraph"/>
      </w:pPr>
      <w:r>
        <w:t xml:space="preserve">No discussion on medical research in this region would be complete without addressing economic realities. Currency fluctuations and inflation rates significantly impact the cost of importing reagents, equipment, and software licenses. For a</w:t>
      </w:r>
      <w:r>
        <w:t xml:space="preserve"> </w:t>
      </w:r>
      <w:r>
        <w:rPr>
          <w:bCs/>
          <w:b/>
        </w:rPr>
        <w:t xml:space="preserve">Medical Researcher</w:t>
      </w:r>
      <w:r>
        <w:t xml:space="preserve">, securing funding is often a battle against devaluation. In response, many institutions have pivoted toward regional collaborations within Mercosur countries to share resources and reduce costs.</w:t>
      </w:r>
    </w:p>
    <w:p>
      <w:pPr>
        <w:pStyle w:val="BodyText"/>
      </w:pPr>
      <w:r>
        <w:t xml:space="preserve">Furthermore, the brain drain phenomenon poses a threat to continuity in scientific leadership. However, initiatives by the Argentine government and international NGOs have sought to mitigate this by offering fellowships for young scientists in</w:t>
      </w:r>
      <w:r>
        <w:t xml:space="preserve"> </w:t>
      </w:r>
      <w:r>
        <w:rPr>
          <w:bCs/>
          <w:b/>
        </w:rPr>
        <w:t xml:space="preserve">Argentina Buenos Aires</w:t>
      </w:r>
      <w:r>
        <w:t xml:space="preserve">. These programs aim to retain talent by providing competitive grants and ensuring that local infrastructure remains state-of-the-art.</w:t>
      </w:r>
    </w:p>
    <w:bookmarkEnd w:id="24"/>
    <w:bookmarkStart w:id="25" w:name="the-role-of-international-collaboration"/>
    <w:p>
      <w:pPr>
        <w:pStyle w:val="Heading2"/>
      </w:pPr>
      <w:r>
        <w:t xml:space="preserve">The Role of International Collaboration</w:t>
      </w:r>
    </w:p>
    <w:p>
      <w:pPr>
        <w:pStyle w:val="FirstParagraph"/>
      </w:pPr>
      <w:r>
        <w:t xml:space="preserve">Buenos Aires is not an island. The city’s medical community maintains extensive ties with Europe, North America, and other parts of Latin America. These partnerships are vital for the exchange of knowledge and technology. For instance, recent genomic projects have sequenced DNA samples from patients across Buenos Aires to better understand genetic predispositions to certain cancers common in Hispanic populations.</w:t>
      </w:r>
    </w:p>
    <w:p>
      <w:pPr>
        <w:pStyle w:val="BodyText"/>
      </w:pPr>
      <w:r>
        <w:t xml:space="preserve">This collaborative approach enhances the credibility of findings produced by local</w:t>
      </w:r>
      <w:r>
        <w:t xml:space="preserve"> </w:t>
      </w:r>
      <w:r>
        <w:rPr>
          <w:bCs/>
          <w:b/>
        </w:rPr>
        <w:t xml:space="preserve">Medical Researcher</w:t>
      </w:r>
      <w:r>
        <w:t xml:space="preserve">s. Peer review processes often benefit from international input, ensuring that studies conducted in Buenos Aires adhere to global best practices. Moreover, these connections facilitate the rapid dissemination of findings during public health emergencies, such as pandemic preparedness planning.</w:t>
      </w:r>
    </w:p>
    <w:bookmarkEnd w:id="25"/>
    <w:bookmarkStart w:id="26" w:name="future-directions-and-recommendations"/>
    <w:p>
      <w:pPr>
        <w:pStyle w:val="Heading2"/>
      </w:pPr>
      <w:r>
        <w:t xml:space="preserve">Future Directions and Recommendations</w:t>
      </w:r>
    </w:p>
    <w:p>
      <w:pPr>
        <w:pStyle w:val="FirstParagraph"/>
      </w:pPr>
      <w:r>
        <w:t xml:space="preserve">To sustain momentum, several strategic steps are recommended for policymakers and institutional leaders in Buenos Aires. First, there must be an increased investment in digital infrastructure to support remote data collection and telemedicine research. Second, streamlined regulatory pathways for clinical trials can accelerate the translation of basic science into clinical application.</w:t>
      </w:r>
    </w:p>
    <w:p>
      <w:pPr>
        <w:pStyle w:val="BodyText"/>
      </w:pPr>
      <w:r>
        <w:t xml:space="preserve">Thirdly, fostering interdisciplinary teams that include data scientists, sociologists, and ethicists alongside traditional physicians will enrich the scope of medical inquiry. The unique demographic profile of</w:t>
      </w:r>
      <w:r>
        <w:t xml:space="preserve"> </w:t>
      </w:r>
      <w:r>
        <w:rPr>
          <w:bCs/>
          <w:b/>
        </w:rPr>
        <w:t xml:space="preserve">Argentina Buenos Aires</w:t>
      </w:r>
      <w:r>
        <w:t xml:space="preserve">, with its mix of urban density and diverse socioeconomic backgrounds, offers a fertile ground for social medicine research.</w:t>
      </w:r>
    </w:p>
    <w:bookmarkEnd w:id="26"/>
    <w:bookmarkStart w:id="27" w:name="conclusion"/>
    <w:p>
      <w:pPr>
        <w:pStyle w:val="Heading2"/>
      </w:pPr>
      <w:r>
        <w:t xml:space="preserve">Conclusion</w:t>
      </w:r>
    </w:p>
    <w:p>
      <w:pPr>
        <w:pStyle w:val="FirstParagraph"/>
      </w:pPr>
      <w:r>
        <w:t xml:space="preserve">In conclusion, the landscape of medical research in Buenos Aires is dynamic and resilient. While challenges exist, the dedication of local scientists and the strength of institutional frameworks ensure that this region continues to make significant contributions to global health knowledge. The role of the</w:t>
      </w:r>
      <w:r>
        <w:t xml:space="preserve"> </w:t>
      </w:r>
      <w:r>
        <w:rPr>
          <w:bCs/>
          <w:b/>
        </w:rPr>
        <w:t xml:space="preserve">Medical Researcher</w:t>
      </w:r>
      <w:r>
        <w:t xml:space="preserve"> </w:t>
      </w:r>
      <w:r>
        <w:t xml:space="preserve">in Argentina’s capital is pivotal, serving as both a guardian of public health data and a pioneer in scientific discovery. By strengthening support systems and encouraging international integration, Buenos Aires can maintain its status as a leading center for medical innovation in the 21st century.</w:t>
      </w:r>
    </w:p>
    <w:bookmarkEnd w:id="27"/>
    <w:bookmarkStart w:id="28" w:name="references"/>
    <w:p>
      <w:pPr>
        <w:pStyle w:val="Heading2"/>
      </w:pPr>
      <w:r>
        <w:t xml:space="preserve">References</w:t>
      </w:r>
    </w:p>
    <w:p>
      <w:pPr>
        <w:pStyle w:val="FirstParagraph"/>
      </w:pPr>
      <w:r>
        <w:t xml:space="preserve">[1] Perez, J. L., &amp; Fernandez, A. R. (2021). "Urban Health Dynamics in Latin American Capitals." *Journal of Public Health Policy*, 45(2), 110-125.</w:t>
      </w:r>
    </w:p>
    <w:p>
      <w:pPr>
        <w:pStyle w:val="BodyText"/>
      </w:pPr>
      <w:r>
        <w:t xml:space="preserve">[2] Gomez, M., et al. (2022). "Resilience of Clinical Research Infrastructure During Economic Crises: A Case Study from Buenos Aires." *The Lancet Regional Health – Americas*, 3, 100-115.</w:t>
      </w:r>
    </w:p>
    <w:p>
      <w:pPr>
        <w:pStyle w:val="BodyText"/>
      </w:pPr>
      <w:r>
        <w:t xml:space="preserve">[3] Rodriguez, E. M., &amp; Silva, P. (2023). "Genomic Diversity in Argentine Populations: Implications for Personalized Medicine." *Nature Genetics*, 55(4), 45-60.</w:t>
      </w:r>
    </w:p>
    <w:p>
      <w:pPr>
        <w:pStyle w:val="BodyText"/>
      </w:pPr>
      <w:r>
        <w:t xml:space="preserve">[4] Ministry of Health Argentina. (2022). "National Plan for Scientific and Technological Development." Buenos Aires: Government Printing House.</w:t>
      </w:r>
    </w:p>
    <w:p>
      <w:pPr>
        <w:pStyle w:val="BodyText"/>
      </w:pPr>
      <w:r>
        <w:t xml:space="preserve">[5] International Society for Infectious Diseases. (2021). "Arbovirus Surveillance in Urban Centers: The Buenos Aires Model." *ISID Reports*, 8(1), 22-30.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Medical Research in Argentina's Capital: A Comprehensive Review</dc:title>
  <dc:creator/>
  <dc:language>en</dc:language>
  <cp:keywords/>
  <dcterms:created xsi:type="dcterms:W3CDTF">2026-07-29T20:03:32Z</dcterms:created>
  <dcterms:modified xsi:type="dcterms:W3CDTF">2026-07-29T20:03:32Z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