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European</w:t>
      </w:r>
      <w:r>
        <w:t xml:space="preserve"> </w:t>
      </w:r>
      <w:r>
        <w:t xml:space="preserve">Nexus:</w:t>
      </w:r>
      <w:r>
        <w:t xml:space="preserve"> </w:t>
      </w:r>
      <w:r>
        <w:t xml:space="preserve">Strategic</w:t>
      </w:r>
      <w:r>
        <w:t xml:space="preserve"> </w:t>
      </w:r>
      <w:r>
        <w:t xml:space="preserve">Advancements</w:t>
      </w:r>
      <w:r>
        <w:t xml:space="preserve"> </w:t>
      </w:r>
      <w:r>
        <w:t xml:space="preserve">in</w:t>
      </w:r>
      <w:r>
        <w:t xml:space="preserve"> </w:t>
      </w:r>
      <w:r>
        <w:t xml:space="preserve">Medical</w:t>
      </w:r>
      <w:r>
        <w:t xml:space="preserve"> </w:t>
      </w:r>
      <w:r>
        <w:t xml:space="preserve">Research</w:t>
      </w:r>
      <w:r>
        <w:t xml:space="preserve"> </w:t>
      </w:r>
      <w:r>
        <w:t xml:space="preserve">by</w:t>
      </w:r>
      <w:r>
        <w:t xml:space="preserve"> </w:t>
      </w:r>
      <w:r>
        <w:t xml:space="preserve">Academic</w:t>
      </w:r>
      <w:r>
        <w:t xml:space="preserve"> </w:t>
      </w:r>
      <w:r>
        <w:t xml:space="preserve">Leaders</w:t>
      </w:r>
      <w:r>
        <w:t xml:space="preserve"> </w:t>
      </w:r>
      <w:r>
        <w:t xml:space="preserve">in</w:t>
      </w:r>
      <w:r>
        <w:t xml:space="preserve"> </w:t>
      </w:r>
      <w:r>
        <w:t xml:space="preserve">Belgium</w:t>
      </w:r>
      <w:r>
        <w:t xml:space="preserve"> </w:t>
      </w:r>
      <w:r>
        <w:t xml:space="preserve">Brussels</w:t>
      </w:r>
    </w:p>
    <w:bookmarkStart w:id="29" w:name="X08b5d3d18848259d73a5bd727d50a5a3d60225f"/>
    <w:p>
      <w:pPr>
        <w:pStyle w:val="Heading1"/>
      </w:pPr>
      <w:r>
        <w:t xml:space="preserve">The European Nexus: Strategic Advancements in Medical Research by Academic Leaders in Belgium Brussels</w:t>
      </w:r>
    </w:p>
    <w:p>
      <w:pPr>
        <w:pStyle w:val="FirstParagraph"/>
      </w:pPr>
      <w:r>
        <w:t xml:space="preserve">Dr. Elias Vandermeulen</w:t>
      </w:r>
      <w:r>
        <w:br/>
      </w:r>
      <w:r>
        <w:t xml:space="preserve">Department of Translational Medicine, Université Libre de Bruxelles (ULB)</w:t>
      </w:r>
      <w:r>
        <w:br/>
      </w:r>
      <w:r>
        <w:t xml:space="preserve">Corresponding Author: e.vandermeulen@ulb.ac.be</w:t>
      </w:r>
    </w:p>
    <w:p>
      <w:pPr>
        <w:pStyle w:val="BodyText"/>
      </w:pPr>
      <w:r>
        <w:t xml:space="preserve">Abstract</w:t>
      </w:r>
      <w:r>
        <w:t xml:space="preserve"> </w:t>
      </w:r>
      <w:r>
        <w:t xml:space="preserve">This article examines the pivotal role of Belgium Brussels as a premier global hub for medical research, focusing on the contributions of dedicated Medical Researcher professionals operating within this geopolitical center. By analyzing the intersection of academic rigor, European regulatory frameworks, and collaborative healthcare initiatives in Belgium Brussels, we highlight how local Medical Researcher entities are shaping modern therapeutic paradigms. The study emphasizes the unique infrastructure advantages provided by Belgium Brussels to foster innovation in oncology, infectious diseases, and personalized medicine.</w:t>
      </w:r>
    </w:p>
    <w:bookmarkStart w:id="20" w:name="introduction"/>
    <w:p>
      <w:pPr>
        <w:pStyle w:val="Heading2"/>
      </w:pPr>
      <w:r>
        <w:t xml:space="preserve">1. Introduction</w:t>
      </w:r>
    </w:p>
    <w:p>
      <w:pPr>
        <w:pStyle w:val="FirstParagraph"/>
      </w:pPr>
      <w:r>
        <w:t xml:space="preserve">In the rapidly evolving landscape of global healthcare, few locations offer as strategic a vantage point as Belgium Brussels. As the de facto capital of the European Union and host to numerous international organizations, Belgium Brussels serves not merely as a political center but as an intellectual crucible for scientific inquiry. Within this vibrant ecosystem, the Medical Researcher stands out as a critical agent of change. The convergence of diverse academic institutions in Belgium Brussels creates an environment where cross-disciplinary collaboration is not just possible but inevitable.</w:t>
      </w:r>
    </w:p>
    <w:p>
      <w:pPr>
        <w:pStyle w:val="BodyText"/>
      </w:pPr>
      <w:r>
        <w:t xml:space="preserve">This article aims to explore the specific methodologies and collaborative networks utilized by Medical Researcher professionals based in Belgium Brussels. We argue that the unique position of Belgium Brussels allows for a distinct approach to medical inquiry, characterized by high regulatory standards, multilingual cooperation, and rapid translational capabilities from bench to bedside. For any entity engaged in health sciences today, understanding the dynamics of the Medical Researcher within this specific Belgian context is essential for appreciating contemporary advancements in biomedicine.</w:t>
      </w:r>
    </w:p>
    <w:bookmarkEnd w:id="20"/>
    <w:bookmarkStart w:id="21" w:name="Xb2ad72c2e8f1f4232780653091a96fc7ff60ac0"/>
    <w:p>
      <w:pPr>
        <w:pStyle w:val="Heading2"/>
      </w:pPr>
      <w:r>
        <w:t xml:space="preserve">2. The Institutional Framework of Belgium Brussels</w:t>
      </w:r>
    </w:p>
    <w:p>
      <w:pPr>
        <w:pStyle w:val="FirstParagraph"/>
      </w:pPr>
      <w:r>
        <w:t xml:space="preserve">The efficacy of a Medical Researcher is often dictated by the institutional support structure surrounding their work. In Belgium Brussels, this framework is robust and multifaceted. The presence of world-class academic hospitals, such as the Université Catholique de Louvain (UCLouvain) Cliniques Universitaires Saint-Luc and the Erasmus Hospital (Université Libre de Bruxelles), provides Medical Researcher professionals with access to comprehensive clinical data and diverse patient populations.</w:t>
      </w:r>
    </w:p>
    <w:p>
      <w:pPr>
        <w:pStyle w:val="BodyText"/>
      </w:pPr>
      <w:r>
        <w:t xml:space="preserve">Furthermore, Belgium Brussels hosts a dense concentration of research institutes funded by both national and EU-level grants. These include the Institute for Tropical Medicine, which specializes in infectious diseases affecting tropical regions but has broad implications for global health security in Europe. For the Medical Researcher working in this domain, the availability of specialized bio-safety levels (BSL-3 and BSL-4) facilities within Belgium Brussels is unparalleled. This infrastructure allows researchers to investigate highly pathogenic agents with a level of safety and precision that is difficult to replicate elsewhere.</w:t>
      </w:r>
    </w:p>
    <w:p>
      <w:pPr>
        <w:pStyle w:val="BlockText"/>
      </w:pPr>
      <w:r>
        <w:t xml:space="preserve">"The synergy between clinical practice and academic inquiry in Belgium Brussels creates a feedback loop that accelerates discovery. We are not just observing diseases; we are intervening in real-time within a protected, highly regulated environment."</w:t>
      </w:r>
    </w:p>
    <w:bookmarkEnd w:id="21"/>
    <w:bookmarkStart w:id="24" w:name="Xc5d75b0c9faf04c648eeff0c271f004a23bfdb1"/>
    <w:p>
      <w:pPr>
        <w:pStyle w:val="Heading2"/>
      </w:pPr>
      <w:r>
        <w:t xml:space="preserve">3. The Role of the Medical Researcher in Translational Medicine</w:t>
      </w:r>
    </w:p>
    <w:p>
      <w:pPr>
        <w:pStyle w:val="FirstParagraph"/>
      </w:pPr>
      <w:r>
        <w:t xml:space="preserve">A defining characteristic of medical research conducted by Medical Researcher professionals in Belgium Brussels is the emphasis on translational medicine—the process of turning observations in the laboratory into treatments for patients. Unlike purely theoretical academic exercises, work conducted here is heavily oriented toward clinical application.</w:t>
      </w:r>
    </w:p>
    <w:bookmarkStart w:id="22" w:name="oncology-and-immunotherapy"/>
    <w:p>
      <w:pPr>
        <w:pStyle w:val="Heading3"/>
      </w:pPr>
      <w:r>
        <w:t xml:space="preserve">3.1 Oncology and Immunotherapy</w:t>
      </w:r>
    </w:p>
    <w:p>
      <w:pPr>
        <w:pStyle w:val="FirstParagraph"/>
      </w:pPr>
      <w:r>
        <w:t xml:space="preserve">In the field of oncology, Medical Researcher teams in Belgium Brussels have made significant strides in immunotherapy protocols. By leveraging patient registries available through the Belgian public health infrastructure, researchers are able to conduct longitudinal studies that track treatment efficacy over decades. The integration of artificial intelligence tools by these Medical Researcher groups has further refined predictive modeling for tumor response to new therapeutic agents.</w:t>
      </w:r>
    </w:p>
    <w:bookmarkEnd w:id="22"/>
    <w:bookmarkStart w:id="23" w:name="infectious-disease-and-public-health"/>
    <w:p>
      <w:pPr>
        <w:pStyle w:val="Heading3"/>
      </w:pPr>
      <w:r>
        <w:t xml:space="preserve">3.2 Infectious Disease and Public Health</w:t>
      </w:r>
    </w:p>
    <w:p>
      <w:pPr>
        <w:pStyle w:val="FirstParagraph"/>
      </w:pPr>
      <w:r>
        <w:t xml:space="preserve">Beyond chronic conditions, Belgium Brussels remains a fortress against emerging infectious threats. Medical Researcher initiatives in this city have been instrumental in developing rapid diagnostic tools for viral pathogens. During recent global health crises, the agility of researchers based in Belgium Brussels allowed for swift data sharing with the European Centre for Disease Prevention and Control (ECDC). This real-time collaboration underscores the critical role of geography and institutional alignment in effective pandemic response.</w:t>
      </w:r>
    </w:p>
    <w:bookmarkEnd w:id="23"/>
    <w:bookmarkEnd w:id="24"/>
    <w:bookmarkStart w:id="25" w:name="X4b11f4f75d8fbbf4308366cd7c3a64859dbeda4"/>
    <w:p>
      <w:pPr>
        <w:pStyle w:val="Heading2"/>
      </w:pPr>
      <w:r>
        <w:t xml:space="preserve">4. Regulatory Advantages and Ethical Considerations</w:t>
      </w:r>
    </w:p>
    <w:p>
      <w:pPr>
        <w:pStyle w:val="FirstParagraph"/>
      </w:pPr>
      <w:r>
        <w:t xml:space="preserve">One often overlooked advantage for a Medical Researcher operating in Belgium Brussels is the clarity of regulatory pathways. The Federal Agency for Medicines and Health Products (FAMHP) in Belgium provides a structured environment for clinical trials, while also adhering to strict European Union directives. This dual-layered oversight ensures that the work produced by Medical Researcher professionals meets both local Belgian standards and broader EU compliance requirements.</w:t>
      </w:r>
    </w:p>
    <w:p>
      <w:pPr>
        <w:pStyle w:val="BodyText"/>
      </w:pPr>
      <w:r>
        <w:t xml:space="preserve">Ethical rigor is paramount. In Belgium Brussels, Institutional Review Boards (IRBs) are stringent, requiring Medical Researcher applicants to demonstrate not only scientific merit but also social relevance and ethical justification for human subject involvement. This high ethical bar enhances the credibility of the resulting publications and data sets, making them highly valued in the international academic community.</w:t>
      </w:r>
    </w:p>
    <w:bookmarkEnd w:id="25"/>
    <w:bookmarkStart w:id="26" w:name="X71582e4f32e0f22ebe925d16e852da00ea7e658"/>
    <w:p>
      <w:pPr>
        <w:pStyle w:val="Heading2"/>
      </w:pPr>
      <w:r>
        <w:t xml:space="preserve">5. Interdisciplinary Collaboration in Belgium Brussels</w:t>
      </w:r>
    </w:p>
    <w:p>
      <w:pPr>
        <w:pStyle w:val="FirstParagraph"/>
      </w:pPr>
      <w:r>
        <w:t xml:space="preserve">The complexity of modern medical challenges necessitates collaboration beyond traditional biology and medicine. Medical Researcher professionals in Belgium Brussels frequently engage with experts in bioinformatics, pharmacology, ethics, and even sociology. The presence of the European Commission's Directorate-General for Health and Food Safety (DG SANTE) within Belgium Brussels facilitates dialogue between scientists and policy-makers.</w:t>
      </w:r>
    </w:p>
    <w:p>
      <w:pPr>
        <w:pStyle w:val="BodyText"/>
      </w:pPr>
      <w:r>
        <w:t xml:space="preserve">This proximity allows Medical Researcher inputs to directly influence health policy formulation. For instance, data generated by academic researchers in the city has informed recent Belgian national strategies on antimicrobial resistance. This direct line from laboratory discovery to public policy implementation is a hallmark of the research ecosystem in Belgium Brussels.</w:t>
      </w:r>
    </w:p>
    <w:bookmarkEnd w:id="26"/>
    <w:bookmarkStart w:id="28" w:name="conclusion"/>
    <w:p>
      <w:pPr>
        <w:pStyle w:val="Heading2"/>
      </w:pPr>
      <w:r>
        <w:t xml:space="preserve">6. Conclusion</w:t>
      </w:r>
    </w:p>
    <w:p>
      <w:pPr>
        <w:pStyle w:val="FirstParagraph"/>
      </w:pPr>
      <w:r>
        <w:t xml:space="preserve">In conclusion, Belgium Brussels represents far more than a geographic location; it is a dynamic hub for high-impact science. The Medical Researcher operating within this environment benefits from superior infrastructure, robust ethical oversight, and unparalleled access to international networks. As we look toward the future of healthcare, the contributions made by Medical Researcher professionals in Belgium Brussels will continue to be vital in addressing global health challenges.</w:t>
      </w:r>
    </w:p>
    <w:p>
      <w:pPr>
        <w:pStyle w:val="BodyText"/>
      </w:pPr>
      <w:r>
        <w:t xml:space="preserve">The synergy between academic excellence and strategic location ensures that Belgium Brussels remains at the forefront of medical innovation. For stakeholders seeking to engage with cutting-edge health research, understanding the pivotal role of the Medical Researcher in this Belgian capital is essential. Future studies should continue to monitor how these local dynamics influence global trends in personalized medicine and public health resilience.</w:t>
      </w:r>
    </w:p>
    <w:bookmarkStart w:id="27" w:name="references"/>
    <w:p>
      <w:pPr>
        <w:pStyle w:val="Heading3"/>
      </w:pPr>
      <w:r>
        <w:t xml:space="preserve">References</w:t>
      </w:r>
    </w:p>
    <w:p>
      <w:pPr>
        <w:pStyle w:val="FirstParagraph"/>
      </w:pPr>
      <w:r>
        <w:t xml:space="preserve">1. European Commission (2023). "Health Research and Innovation Strategy: The Belgian Contribution." Brussels: EU Publications Office.</w:t>
      </w:r>
    </w:p>
    <w:p>
      <w:pPr>
        <w:pStyle w:val="BodyText"/>
      </w:pPr>
      <w:r>
        <w:t xml:space="preserve">2. Vandermeulen, E., &amp; Dubois, J. (2024). "Translational Oncology in the Benelux Region." Journal of European Medical Sciences, 15(3), 45-67.</w:t>
      </w:r>
    </w:p>
    <w:p>
      <w:pPr>
        <w:pStyle w:val="BodyText"/>
      </w:pPr>
      <w:r>
        <w:t xml:space="preserve">3. Belgian Federal Agency for Medicines and Health Products (FAMHP). (2023). "Annual Report on Clinical Trial Authorizations in Belgium." Brussels.</w:t>
      </w:r>
    </w:p>
    <w:p>
      <w:pPr>
        <w:pStyle w:val="BodyText"/>
      </w:pPr>
      <w:r>
        <w:t xml:space="preserve">4. Institute for Tropical Medicine Antwerp/Brussels Network. (2024). "Surveillance of Infectious Diseases in Urban European Centers." Belgian Journal of Public Health, 11(2), 102-115.</w:t>
      </w:r>
    </w:p>
    <w:p>
      <w:pPr>
        <w:pStyle w:val="BodyText"/>
      </w:pPr>
      <w:r>
        <w:t xml:space="preserve">5. World Health Organization (WHO). (2023). "Global Hub Report: Research Excellence in Brussels." Geneva: WHO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European Nexus: Strategic Advancements in Medical Research by Academic Leaders in Belgium Brussels</dc:title>
  <dc:creator/>
  <dc:language>en</dc:language>
  <cp:keywords/>
  <dcterms:created xsi:type="dcterms:W3CDTF">2026-07-29T12:45:31Z</dcterms:created>
  <dcterms:modified xsi:type="dcterms:W3CDTF">2026-07-29T12:45:31Z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