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Epidemiological</w:t>
      </w:r>
      <w:r>
        <w:t xml:space="preserve"> </w:t>
      </w:r>
      <w:r>
        <w:t xml:space="preserve">Shifts</w:t>
      </w:r>
      <w:r>
        <w:t xml:space="preserve"> </w:t>
      </w:r>
      <w:r>
        <w:t xml:space="preserve">and</w:t>
      </w:r>
      <w:r>
        <w:t xml:space="preserve"> </w:t>
      </w:r>
      <w:r>
        <w:t xml:space="preserve">Public</w:t>
      </w:r>
      <w:r>
        <w:t xml:space="preserve"> </w:t>
      </w:r>
      <w:r>
        <w:t xml:space="preserve">Health</w:t>
      </w:r>
      <w:r>
        <w:t xml:space="preserve"> </w:t>
      </w:r>
      <w:r>
        <w:t xml:space="preserve">Strategies</w:t>
      </w:r>
      <w:r>
        <w:t xml:space="preserve"> </w:t>
      </w:r>
      <w:r>
        <w:t xml:space="preserve">in</w:t>
      </w:r>
      <w:r>
        <w:t xml:space="preserve"> </w:t>
      </w:r>
      <w:r>
        <w:t xml:space="preserve">the</w:t>
      </w:r>
      <w:r>
        <w:t xml:space="preserve"> </w:t>
      </w:r>
      <w:r>
        <w:t xml:space="preserve">Southern</w:t>
      </w:r>
      <w:r>
        <w:t xml:space="preserve"> </w:t>
      </w:r>
      <w:r>
        <w:t xml:space="preserve">Hemisphere: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Santiago,</w:t>
      </w:r>
      <w:r>
        <w:t xml:space="preserve"> </w:t>
      </w:r>
      <w:r>
        <w:t xml:space="preserve">Chile</w:t>
      </w:r>
    </w:p>
    <w:bookmarkStart w:id="28" w:name="X69fb906099c8b2ce34862593ba815b76509a732"/>
    <w:p>
      <w:pPr>
        <w:pStyle w:val="Heading1"/>
      </w:pPr>
      <w:r>
        <w:t xml:space="preserve">Epidemiological Shifts and Public Health Strategies in the Southern Hemisphere</w:t>
      </w:r>
    </w:p>
    <w:p>
      <w:pPr>
        <w:pStyle w:val="FirstParagraph"/>
      </w:pPr>
      <w:r>
        <w:rPr>
          <w:bCs/>
          <w:b/>
        </w:rPr>
        <w:t xml:space="preserve">A Case Study of Medical Researcher Initiatives in Santiago, Chile</w:t>
      </w:r>
    </w:p>
    <w:p>
      <w:r>
        <w:pict>
          <v:rect style="width:0;height:1.5pt" o:hralign="center" o:hrstd="t" o:hr="t"/>
        </w:pict>
      </w:r>
    </w:p>
    <w:bookmarkStart w:id="20" w:name="X96f03e53c9ec9c48a23cb391f4dde6dc5efd180"/>
    <w:p>
      <w:pPr>
        <w:pStyle w:val="Heading3"/>
      </w:pPr>
      <w:r>
        <w:rPr>
          <w:iCs/>
          <w:i/>
        </w:rPr>
        <w:t xml:space="preserve">Journal of Andean Biomedical Studies, Vol. 14, Issue 3</w:t>
      </w:r>
    </w:p>
    <w:p>
      <w:pPr>
        <w:pStyle w:val="FirstParagraph"/>
      </w:pPr>
      <w:r>
        <w:rPr>
          <w:bCs/>
          <w:b/>
        </w:rPr>
        <w:t xml:space="preserve">Abstract:</w:t>
      </w:r>
    </w:p>
    <w:p>
      <w:pPr>
        <w:pStyle w:val="BodyText"/>
      </w:pPr>
      <w:r>
        <w:t xml:space="preserve">This article examines the evolving landscape of public health in Chile, with a specific focus on the metropolitan region of Santiago. As urban centers in Latin America face a dual burden of infectious and non-communicable diseases, the role of the modern medical researcher has become increasingly pivotal. This paper analyzes recent data collected by leading institutions in Santiago regarding respiratory illnesses exacerbated by air pollution and cardiovascular health metrics among aging populations. By highlighting collaborative efforts between local hospitals, academic universities, and international bodies, we demonstrate how targeted medical research is shaping policy interventions.</w:t>
      </w:r>
    </w:p>
    <w:bookmarkEnd w:id="20"/>
    <w:bookmarkStart w:id="21" w:name="introduction"/>
    <w:p>
      <w:pPr>
        <w:pStyle w:val="Heading2"/>
      </w:pPr>
      <w:r>
        <w:t xml:space="preserve">1. Introduction</w:t>
      </w:r>
    </w:p>
    <w:p>
      <w:pPr>
        <w:pStyle w:val="FirstParagraph"/>
      </w:pPr>
      <w:r>
        <w:t xml:space="preserve">In the contemporary global health arena, few regions present as complex a challenge for scientific inquiry as Santiago de Chile. Located in a valley surrounded by the Andes mountains and the Coastal Range, Santiago presents unique environmental conditions that directly impact public health outcomes. The city’s high population density, combined with its geographic topography which traps particulate matter during winter months, creates an ideal environment for studying respiratory epidemiology.</w:t>
      </w:r>
    </w:p>
    <w:p>
      <w:pPr>
        <w:pStyle w:val="BodyText"/>
      </w:pPr>
      <w:r>
        <w:t xml:space="preserve">The role of a medical researcher in this context extends beyond traditional laboratory work. It involves interdisciplinary collaboration with sociologists, environmental scientists, and policymakers to understand the multifactorial nature of health disparities. This article explores how recent initiatives by a dedicated community of medical researchers in Santiago are addressing these challenges, serving as a model for urban health management in other rapidly developing regions.</w:t>
      </w:r>
    </w:p>
    <w:bookmarkEnd w:id="21"/>
    <w:bookmarkStart w:id="22" w:name="X93aa46dff29447a81ef389cc0f262fbe561f9a5"/>
    <w:p>
      <w:pPr>
        <w:pStyle w:val="Heading2"/>
      </w:pPr>
      <w:r>
        <w:t xml:space="preserve">2. The Environmental Determinants of Health in Santiago</w:t>
      </w:r>
    </w:p>
    <w:p>
      <w:pPr>
        <w:pStyle w:val="FirstParagraph"/>
      </w:pPr>
      <w:r>
        <w:t xml:space="preserve">Air quality remains one of the most significant public health concerns for residents of Santiago. During the winter months, temperature inversions prevent the dispersion of pollutants such as nitrogen dioxide and fine particulate matter (PM2.5). For the medical researcher studying this phenomenon, data collection is rigorous and continuous.</w:t>
      </w:r>
    </w:p>
    <w:p>
      <w:pPr>
        <w:pStyle w:val="BodyText"/>
      </w:pPr>
      <w:r>
        <w:t xml:space="preserve">Recent studies conducted by researchers affiliated with Pontificia Universidad Católica de Chile have demonstrated a strong correlation between prolonged exposure to poor air quality and increased incidence of acute bronchitis in pediatric populations. These findings were not merely observational; they were the result of longitudinal cohorts tracking patient health records against daily air quality indices. The implications for this research are profound, as it provides empirical evidence necessary for stricter regulatory enforcement.</w:t>
      </w:r>
    </w:p>
    <w:p>
      <w:pPr>
        <w:pStyle w:val="BodyText"/>
      </w:pPr>
      <w:r>
        <w:t xml:space="preserve">Furthermore, the psychological impact of prolonged urban confinement due to smog alerts has become a secondary area of interest. Medical researchers are now investigating the link between environmental stressors and mental health outcomes, specifically anxiety and depression rates among students in high-pollution zones. This holistic approach underscores the necessity for medical research to adapt to complex socio-environmental realities.</w:t>
      </w:r>
    </w:p>
    <w:bookmarkEnd w:id="22"/>
    <w:bookmarkStart w:id="23" w:name="the-burden-of-non-communicable-diseases"/>
    <w:p>
      <w:pPr>
        <w:pStyle w:val="Heading2"/>
      </w:pPr>
      <w:r>
        <w:t xml:space="preserve">3. The Burden of Non-Communicable Diseases</w:t>
      </w:r>
    </w:p>
    <w:p>
      <w:pPr>
        <w:pStyle w:val="FirstParagraph"/>
      </w:pPr>
      <w:r>
        <w:t xml:space="preserve">Besides environmental factors, Santiago faces a significant burden of non-communicable diseases (NCDs), including diabetes, hypertension, and cardiovascular disease. As the population ages and lifestyle changes accelerate due to urbanization, the demand for effective preventive strategies grows.</w:t>
      </w:r>
    </w:p>
    <w:p>
      <w:pPr>
        <w:pStyle w:val="BodyText"/>
      </w:pPr>
      <w:r>
        <w:t xml:space="preserve">A key aspect of recent medical research in Santiago involves the development of personalized medicine approaches tailored to genetic profiles prevalent in the Andean region. Researchers at large public hospitals like Hospital Salvador and Hospital Carlos Van Buren are collaborating on genomic studies to identify specific risk factors for metabolic syndrome among Chilean adults. These efforts are crucial because global health guidelines often rely on data from Western European or North American populations, which may not accurately reflect the physiological responses of Latin American demographics.</w:t>
      </w:r>
    </w:p>
    <w:p>
      <w:pPr>
        <w:pStyle w:val="BodyText"/>
      </w:pPr>
      <w:r>
        <w:t xml:space="preserve">The integration of electronic health records in Santiago has facilitated big data analytics, allowing medical researchers to identify trends more rapidly than ever before. Machine learning algorithms are being employed to predict outbreaks of seasonal influenza and to model the long-term economic impact of diabetes management programs. Such technological integration represents a significant leap forward in how medical research is conducted and applied in urban settings.</w:t>
      </w:r>
    </w:p>
    <w:bookmarkEnd w:id="23"/>
    <w:bookmarkStart w:id="24" w:name="Xc8f6c0b8c518fdf92783780046336ca8f063dca"/>
    <w:p>
      <w:pPr>
        <w:pStyle w:val="Heading2"/>
      </w:pPr>
      <w:r>
        <w:t xml:space="preserve">4. Institutional Collaboration and Policy Impact</w:t>
      </w:r>
    </w:p>
    <w:p>
      <w:pPr>
        <w:pStyle w:val="FirstParagraph"/>
      </w:pPr>
      <w:r>
        <w:t xml:space="preserve">The efficacy of any medical researcher is largely dependent on the infrastructure supporting their work. In Santiago, there has been a marked increase in public-private partnerships aimed at enhancing research capabilities. The Chilean Ministry of Health (MINSAL) has established new funding streams specifically for urban health research, recognizing that local solutions are required for local problems.</w:t>
      </w:r>
    </w:p>
    <w:p>
      <w:pPr>
        <w:pStyle w:val="BodyText"/>
      </w:pPr>
      <w:r>
        <w:t xml:space="preserve">One notable success story involves the collaboration between academic institutions and community health centers. Medical researchers have moved out of isolated laboratories to engage directly with communities in low-income neighborhoods (comunas) on the periphery of Santiago. By participating in randomized controlled trials regarding nutritional interventions, these researchers have helped design culturally appropriate dietary guidelines that address both food security and health outcomes.</w:t>
      </w:r>
    </w:p>
    <w:p>
      <w:pPr>
        <w:pStyle w:val="BodyText"/>
      </w:pPr>
      <w:r>
        <w:t xml:space="preserve">This grassroots approach ensures that research findings are not just theoretical but are actionable. For instance, research highlighting the prevalence of sodium consumption in traditional Chilean diets has led to new labeling laws and public awareness campaigns. The feedback loop between medical researcher data collection and policy implementation is now more streamlined than in previous decades, resulting in tangible improvements in population health metrics.</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Funding sustainability is a perennial issue for medical researchers operating outside of wealthy Western nations. While Chile’s economy is robust relative to its neighbors, competition for resources within the healthcare sector is fierce.</w:t>
      </w:r>
    </w:p>
    <w:p>
      <w:pPr>
        <w:pStyle w:val="BodyText"/>
      </w:pPr>
      <w:r>
        <w:t xml:space="preserve">Additionally, there is an ongoing need to enhance international visibility for research conducted in Santiago. Efforts are underway to publish more frequently in high-impact international journals and to host global conferences on urban health in Chile. This will not only attract foreign investment but also foster cross-border collaborations that bring new methodologies and technologies into the local ecosystem.</w:t>
      </w:r>
    </w:p>
    <w:p>
      <w:pPr>
        <w:pStyle w:val="BodyText"/>
      </w:pPr>
      <w:r>
        <w:t xml:space="preserve">Looking forward, the integration of telemedicine with medical research represents a promising frontier. Post-pandemic, remote monitoring tools have been adopted by several Santiago-based clinics. Researchers are now utilizing this data to study chronic disease management in real-time, offering insights that traditional clinical visits cannot provide.</w:t>
      </w:r>
    </w:p>
    <w:bookmarkEnd w:id="25"/>
    <w:bookmarkStart w:id="27" w:name="conclusion"/>
    <w:p>
      <w:pPr>
        <w:pStyle w:val="Heading2"/>
      </w:pPr>
      <w:r>
        <w:t xml:space="preserve">6. Conclusion</w:t>
      </w:r>
    </w:p>
    <w:p>
      <w:pPr>
        <w:pStyle w:val="FirstParagraph"/>
      </w:pPr>
      <w:r>
        <w:t xml:space="preserve">The landscape of medical research in Santiago, Chile, is dynamic and increasingly impactful. By addressing specific regional challenges such as air pollution and genetic predispositions to metabolic diseases, the modern medical researcher plays a critical role in safeguarding public health.</w:t>
      </w:r>
    </w:p>
    <w:p>
      <w:pPr>
        <w:pStyle w:val="BodyText"/>
      </w:pPr>
      <w:r>
        <w:t xml:space="preserve">As Santiago continues to grow as an urban hub for Latin America, its experience offers valuable lessons for other cities facing similar environmental and demographic pressures. The synergy between rigorous scientific inquiry, technological innovation, and policy engagement defines the current era of medical research in this region. Continued investment in these areas will ensure that Santiago not only improves the health outcomes of its residents but also contributes significantly to the global body of medical knowledge.</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Gonzalez, R., &amp; Perez, L. (2023). *Air Quality and Pediatric Respiratory Health in the Metropolitan Region of Santiago*. Journal of Environmental Medicine.</w:t>
      </w:r>
    </w:p>
    <w:p>
      <w:pPr>
        <w:numPr>
          <w:ilvl w:val="0"/>
          <w:numId w:val="1001"/>
        </w:numPr>
        <w:pStyle w:val="Compact"/>
      </w:pPr>
      <w:r>
        <w:t xml:space="preserve">Martinez, A. (2022). *Genomic Variations and Metabolic Syndrome in Andean Populations*. Latin American Biomedical Review.</w:t>
      </w:r>
    </w:p>
    <w:p>
      <w:pPr>
        <w:numPr>
          <w:ilvl w:val="0"/>
          <w:numId w:val="1001"/>
        </w:numPr>
        <w:pStyle w:val="Compact"/>
      </w:pPr>
      <w:r>
        <w:t xml:space="preserve">Silva, J., &amp; Torres, M. (2024). *The Role of Big Data in Urban Health Policy: A Case Study of Chile's Capital*. Public Health Informatics Quarterly.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Epidemiological Shifts and Public Health Strategies in the Southern Hemisphere: A Case Study of Medical Researcher Initiatives in Santiago, Chile</dc:title>
  <dc:creator/>
  <dc:language>en</dc:language>
  <cp:keywords/>
  <dcterms:created xsi:type="dcterms:W3CDTF">2026-07-29T18:19:46Z</dcterms:created>
  <dcterms:modified xsi:type="dcterms:W3CDTF">2026-07-29T18:19:46Z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