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China</w:t>
      </w:r>
      <w:r>
        <w:t xml:space="preserve"> </w:t>
      </w:r>
      <w:r>
        <w:t xml:space="preserve">Guangzhou:</w:t>
      </w:r>
      <w:r>
        <w:t xml:space="preserve"> </w:t>
      </w:r>
      <w:r>
        <w:t xml:space="preserve">Advancing</w:t>
      </w:r>
      <w:r>
        <w:t xml:space="preserve"> </w:t>
      </w:r>
      <w:r>
        <w:t xml:space="preserve">Global</w:t>
      </w:r>
      <w:r>
        <w:t xml:space="preserve"> </w:t>
      </w:r>
      <w:r>
        <w:t xml:space="preserve">Health</w:t>
      </w:r>
      <w:r>
        <w:t xml:space="preserve"> </w:t>
      </w:r>
      <w:r>
        <w:t xml:space="preserve">Through</w:t>
      </w:r>
      <w:r>
        <w:t xml:space="preserve"> </w:t>
      </w:r>
      <w:r>
        <w:t xml:space="preserve">Regional</w:t>
      </w:r>
      <w:r>
        <w:t xml:space="preserve"> </w:t>
      </w:r>
      <w:r>
        <w:t xml:space="preserve">Innovation</w:t>
      </w:r>
    </w:p>
    <w:bookmarkStart w:id="29" w:name="X2da53aeeba26e42a301e26e71fbda5e724646fc"/>
    <w:p>
      <w:pPr>
        <w:pStyle w:val="Heading1"/>
      </w:pPr>
      <w:r>
        <w:t xml:space="preserve">The Role of the Medical Researcher in China Guangzhou: Advancing Global Health Through Regional Innovation</w:t>
      </w:r>
    </w:p>
    <w:p>
      <w:pPr>
        <w:pStyle w:val="FirstParagraph"/>
      </w:pPr>
      <w:r>
        <w:t xml:space="preserve">John A. Smith, Ph.D.</w:t>
      </w:r>
      <w:r>
        <w:br/>
      </w:r>
      <w:r>
        <w:t xml:space="preserve">Institute for Tropical Medicine and Global Health</w:t>
      </w:r>
      <w:r>
        <w:br/>
      </w:r>
      <w:r>
        <w:t xml:space="preserve">Date: October 26, 2023</w:t>
      </w:r>
    </w:p>
    <w:bookmarkStart w:id="20" w:name="abstract"/>
    <w:p>
      <w:pPr>
        <w:pStyle w:val="Heading3"/>
      </w:pPr>
      <w:r>
        <w:t xml:space="preserve">Abstract</w:t>
      </w:r>
    </w:p>
    <w:p>
      <w:pPr>
        <w:pStyle w:val="FirstParagraph"/>
      </w:pPr>
      <w:r>
        <w:t xml:space="preserve">This article examines the critical and evolving role of the</w:t>
      </w:r>
      <w:r>
        <w:t xml:space="preserve"> </w:t>
      </w:r>
      <w:r>
        <w:rPr>
          <w:bCs/>
          <w:b/>
        </w:rPr>
        <w:t xml:space="preserve">Medical Researcher</w:t>
      </w:r>
      <w:r>
        <w:t xml:space="preserve"> </w:t>
      </w:r>
      <w:r>
        <w:t xml:space="preserve">within the dynamic healthcare ecosystem of</w:t>
      </w:r>
      <w:r>
        <w:t xml:space="preserve"> </w:t>
      </w:r>
      <w:r>
        <w:rPr>
          <w:bCs/>
          <w:b/>
        </w:rPr>
        <w:t xml:space="preserve">China Guangzhou</w:t>
      </w:r>
      <w:r>
        <w:t xml:space="preserve">. As a historic hub for trade and modern center for biotechnology, Guangzhou presents a unique laboratory for medical innovation. This paper explores how local researchers are leveraging advanced data analytics, traditional Chinese medicine (TCM) integration, and international collaboration to address both regional infectious disease challenges and global health priorities. We argue that the</w:t>
      </w:r>
      <w:r>
        <w:t xml:space="preserve"> </w:t>
      </w:r>
      <w:r>
        <w:rPr>
          <w:bCs/>
          <w:b/>
        </w:rPr>
        <w:t xml:space="preserve">Medical Researcher</w:t>
      </w:r>
      <w:r>
        <w:t xml:space="preserve"> </w:t>
      </w:r>
      <w:r>
        <w:t xml:space="preserve">in</w:t>
      </w:r>
      <w:r>
        <w:t xml:space="preserve"> </w:t>
      </w:r>
      <w:r>
        <w:rPr>
          <w:bCs/>
          <w:b/>
        </w:rPr>
        <w:t xml:space="preserve">China Guangzhou</w:t>
      </w:r>
      <w:r>
        <w:t xml:space="preserve"> </w:t>
      </w:r>
      <w:r>
        <w:t xml:space="preserve">is not merely a local contributor but a pivotal actor in the worldwide biomedical landscape, driving significant advancements in epidemiology, pharmaceutical development, and public health policy.</w:t>
      </w:r>
    </w:p>
    <w:bookmarkEnd w:id="20"/>
    <w:bookmarkStart w:id="21" w:name="introduction"/>
    <w:p>
      <w:pPr>
        <w:pStyle w:val="Heading2"/>
      </w:pPr>
      <w:r>
        <w:t xml:space="preserve">Introduction</w:t>
      </w:r>
    </w:p>
    <w:p>
      <w:pPr>
        <w:pStyle w:val="FirstParagraph"/>
      </w:pPr>
      <w:r>
        <w:t xml:space="preserve">The city of Guangzhou has long served as the gateway to Southern China. Historically known for its open ports and diverse cultural exchange, it has transitioned into a modern metropolis renowned for its rapid economic growth and technological advancement. Within this context, the</w:t>
      </w:r>
      <w:r>
        <w:t xml:space="preserve"> </w:t>
      </w:r>
      <w:r>
        <w:rPr>
          <w:bCs/>
          <w:b/>
        </w:rPr>
        <w:t xml:space="preserve">Medical Researcher</w:t>
      </w:r>
      <w:r>
        <w:t xml:space="preserve"> </w:t>
      </w:r>
      <w:r>
        <w:t xml:space="preserve">plays an increasingly vital role in shaping public health outcomes. The city’s unique demographic composition, characterized by high population density and significant international mobility, creates a complex environment where infectious diseases can spread rapidly yet be studied comprehensively. Consequently, the work of the</w:t>
      </w:r>
      <w:r>
        <w:t xml:space="preserve"> </w:t>
      </w:r>
      <w:r>
        <w:rPr>
          <w:bCs/>
          <w:b/>
        </w:rPr>
        <w:t xml:space="preserve">Medical Researcher</w:t>
      </w:r>
      <w:r>
        <w:t xml:space="preserve"> </w:t>
      </w:r>
      <w:r>
        <w:t xml:space="preserve">in this region is of paramount importance not only to the local populace but also to global health security.</w:t>
      </w:r>
    </w:p>
    <w:p>
      <w:pPr>
        <w:pStyle w:val="BodyText"/>
      </w:pPr>
      <w:r>
        <w:t xml:space="preserve">Recent years have seen a surge in funding and institutional support for medical science in Guangdong Province, with Guangzhou at its forefront. The establishment of specialized research parks, such as those focused on pharmaceuticals and bio-engineering, has attracted top-tier talent from around the world. This influx of expertise has transformed the traditional model of medical inquiry into a collaborative, interdisciplinary effort. Today’s</w:t>
      </w:r>
      <w:r>
        <w:t xml:space="preserve"> </w:t>
      </w:r>
      <w:r>
        <w:rPr>
          <w:bCs/>
          <w:b/>
        </w:rPr>
        <w:t xml:space="preserve">Medical Researcher</w:t>
      </w:r>
      <w:r>
        <w:t xml:space="preserve"> </w:t>
      </w:r>
      <w:r>
        <w:t xml:space="preserve">in</w:t>
      </w:r>
      <w:r>
        <w:t xml:space="preserve"> </w:t>
      </w:r>
      <w:r>
        <w:rPr>
          <w:bCs/>
          <w:b/>
        </w:rPr>
        <w:t xml:space="preserve">China Guangzhou</w:t>
      </w:r>
      <w:r>
        <w:t xml:space="preserve"> </w:t>
      </w:r>
      <w:r>
        <w:t xml:space="preserve">is expected to be fluent in both Western scientific methodologies and local healthcare contexts, bridging gaps that have historically separated global health standards from regional practices.</w:t>
      </w:r>
    </w:p>
    <w:bookmarkEnd w:id="21"/>
    <w:bookmarkStart w:id="22" w:name="Xf657339a0226c1b393347f64e32c721339c06e9"/>
    <w:p>
      <w:pPr>
        <w:pStyle w:val="Heading2"/>
      </w:pPr>
      <w:r>
        <w:t xml:space="preserve">The Evolution of Medical Inquiry in a Global Hub</w:t>
      </w:r>
    </w:p>
    <w:p>
      <w:pPr>
        <w:pStyle w:val="FirstParagraph"/>
      </w:pPr>
      <w:r>
        <w:t xml:space="preserve">To understand the contemporary significance of the</w:t>
      </w:r>
      <w:r>
        <w:t xml:space="preserve"> </w:t>
      </w:r>
      <w:r>
        <w:rPr>
          <w:bCs/>
          <w:b/>
        </w:rPr>
        <w:t xml:space="preserve">Medical Researcher</w:t>
      </w:r>
      <w:r>
        <w:t xml:space="preserve">, one must appreciate the historical legacy of Guangzhou. As a starting point for many early medical missionaries and scientists, the city has deep roots in Western medical education. However, modern research here is distinctively hybridized. The current generation of researchers integrates cutting-edge genomic sequencing with traditional diagnostic methods, creating a robust framework for disease prevention and treatment.</w:t>
      </w:r>
    </w:p>
    <w:p>
      <w:pPr>
        <w:pStyle w:val="BodyText"/>
      </w:pPr>
      <w:r>
        <w:t xml:space="preserve">In</w:t>
      </w:r>
      <w:r>
        <w:t xml:space="preserve"> </w:t>
      </w:r>
      <w:r>
        <w:rPr>
          <w:bCs/>
          <w:b/>
        </w:rPr>
        <w:t xml:space="preserve">China Guangzhou</w:t>
      </w:r>
      <w:r>
        <w:t xml:space="preserve">, the pace of technological adoption is swift. Artificial intelligence (AI) and machine learning are being deployed by</w:t>
      </w:r>
      <w:r>
        <w:t xml:space="preserve"> </w:t>
      </w:r>
      <w:r>
        <w:rPr>
          <w:bCs/>
          <w:b/>
        </w:rPr>
        <w:t xml:space="preserve">Medical Researchers</w:t>
      </w:r>
      <w:r>
        <w:t xml:space="preserve"> </w:t>
      </w:r>
      <w:r>
        <w:t xml:space="preserve">to predict outbreak patterns, analyze patient data from the vast hospital networks in the Greater Bay Area, and optimize resource allocation during health crises. For instance, recent studies conducted in Guangzhou hospitals have utilized AI-driven tools to detect early signs of respiratory infections with unprecedented accuracy. These innovations underscore the capability of local researchers to lead rather than merely follow global trends.</w:t>
      </w:r>
    </w:p>
    <w:bookmarkEnd w:id="22"/>
    <w:bookmarkStart w:id="23" w:name="addressing-regional-health-challenges"/>
    <w:p>
      <w:pPr>
        <w:pStyle w:val="Heading2"/>
      </w:pPr>
      <w:r>
        <w:t xml:space="preserve">Addressing Regional Health Challenges</w:t>
      </w:r>
    </w:p>
    <w:p>
      <w:pPr>
        <w:pStyle w:val="FirstParagraph"/>
      </w:pPr>
      <w:r>
        <w:t xml:space="preserve">Guangzhou’s subtropical climate and humid environment present specific challenges regarding vector-borne diseases such as dengue fever and Zika virus. The</w:t>
      </w:r>
      <w:r>
        <w:t xml:space="preserve"> </w:t>
      </w:r>
      <w:r>
        <w:rPr>
          <w:bCs/>
          <w:b/>
        </w:rPr>
        <w:t xml:space="preserve">Medical Researcher</w:t>
      </w:r>
      <w:r>
        <w:t xml:space="preserve"> </w:t>
      </w:r>
      <w:r>
        <w:t xml:space="preserve">in this region is uniquely positioned to study these pathogens due to the local prevalence. Collaborative efforts between universities like Sun Yat-sen University and private biotech firms have led to breakthroughs in vaccine development and vector control strategies.</w:t>
      </w:r>
    </w:p>
    <w:p>
      <w:pPr>
        <w:pStyle w:val="BodyText"/>
      </w:pPr>
      <w:r>
        <w:t xml:space="preserve">Furthermore, the urbanization of Guangzhou has given rise to non-communicable diseases (NCDs) such as hypertension, diabetes, and cardiovascular disorders.</w:t>
      </w:r>
      <w:r>
        <w:t xml:space="preserve"> </w:t>
      </w:r>
      <w:r>
        <w:rPr>
          <w:bCs/>
          <w:b/>
        </w:rPr>
        <w:t xml:space="preserve">Medical Researchers</w:t>
      </w:r>
      <w:r>
        <w:t xml:space="preserve"> </w:t>
      </w:r>
      <w:r>
        <w:t xml:space="preserve">are actively investigating lifestyle factors specific to the fast-paced urban environment of Guangzhou. Longitudinal studies are being conducted to understand how rapid modernization affects metabolic health among the local population. These findings are critical for developing targeted public health interventions that can be scaled up to other rapidly urbanizing cities in China and abroad.</w:t>
      </w:r>
    </w:p>
    <w:bookmarkEnd w:id="23"/>
    <w:bookmarkStart w:id="24" w:name="X7c163f17b2082a082e1e78411e402543a4d4c69"/>
    <w:p>
      <w:pPr>
        <w:pStyle w:val="Heading2"/>
      </w:pPr>
      <w:r>
        <w:t xml:space="preserve">Integration of Traditional Chinese Medicine (TCM)</w:t>
      </w:r>
    </w:p>
    <w:p>
      <w:pPr>
        <w:pStyle w:val="FirstParagraph"/>
      </w:pPr>
      <w:r>
        <w:t xml:space="preserve">A distinctive feature of medical research in</w:t>
      </w:r>
      <w:r>
        <w:t xml:space="preserve"> </w:t>
      </w:r>
      <w:r>
        <w:rPr>
          <w:bCs/>
          <w:b/>
        </w:rPr>
        <w:t xml:space="preserve">China Guangzhou</w:t>
      </w:r>
      <w:r>
        <w:t xml:space="preserve"> </w:t>
      </w:r>
      <w:r>
        <w:t xml:space="preserve">is the rigorous scientific inquiry into Traditional Chinese Medicine. While often viewed through a modern lens as complementary, TCM is increasingly subjected to the same empirical standards demanded by international journals. The</w:t>
      </w:r>
      <w:r>
        <w:t xml:space="preserve"> </w:t>
      </w:r>
      <w:r>
        <w:rPr>
          <w:bCs/>
          <w:b/>
        </w:rPr>
        <w:t xml:space="preserve">Medical Researcher</w:t>
      </w:r>
      <w:r>
        <w:t xml:space="preserve"> </w:t>
      </w:r>
      <w:r>
        <w:t xml:space="preserve">here frequently works in multidisciplinary teams comprising pharmacologists, ethnobotanists, and clinical physicians.</w:t>
      </w:r>
    </w:p>
    <w:p>
      <w:pPr>
        <w:pStyle w:val="BodyText"/>
      </w:pPr>
      <w:r>
        <w:t xml:space="preserve">This integration allows for a holistic approach to patient care that has gained global attention. For example, research conducted in Guangzhou hospitals has demonstrated the efficacy of certain herbal compounds in alleviating symptoms associated with chronic inflammation and cancer treatment side effects. By validating these traditional practices through rigorous clinical trials, researchers from</w:t>
      </w:r>
      <w:r>
        <w:t xml:space="preserve"> </w:t>
      </w:r>
      <w:r>
        <w:rPr>
          <w:bCs/>
          <w:b/>
        </w:rPr>
        <w:t xml:space="preserve">China Guangzhou</w:t>
      </w:r>
      <w:r>
        <w:t xml:space="preserve"> </w:t>
      </w:r>
      <w:r>
        <w:t xml:space="preserve">are contributing to a more inclusive model of global healthcare that respects cultural heritage while adhering to scientific rigor.</w:t>
      </w:r>
    </w:p>
    <w:bookmarkEnd w:id="24"/>
    <w:bookmarkStart w:id="25" w:name="Xe183749fac8356904069b5119d33061555a7434"/>
    <w:p>
      <w:pPr>
        <w:pStyle w:val="Heading2"/>
      </w:pPr>
      <w:r>
        <w:t xml:space="preserve">International Collaboration and Global Impact</w:t>
      </w:r>
    </w:p>
    <w:p>
      <w:pPr>
        <w:pStyle w:val="FirstParagraph"/>
      </w:pPr>
      <w:r>
        <w:t xml:space="preserve">No</w:t>
      </w:r>
      <w:r>
        <w:t xml:space="preserve"> </w:t>
      </w:r>
      <w:r>
        <w:rPr>
          <w:bCs/>
          <w:b/>
        </w:rPr>
        <w:t xml:space="preserve">Medical Researcher</w:t>
      </w:r>
      <w:r>
        <w:t xml:space="preserve">, regardless of location, operates in isolation. Guangzhou’s status as a key node in the Belt and Road Initiative facilitates extensive international collaboration. Researchers from African, Southeast Asian, and European institutions frequently partner with their counterparts in Guangzhou to address shared health challenges. These partnerships are crucial for sharing best practices, funding joint projects, and disseminating knowledge.</w:t>
      </w:r>
    </w:p>
    <w:p>
      <w:pPr>
        <w:pStyle w:val="BodyText"/>
      </w:pPr>
      <w:r>
        <w:t xml:space="preserve">During recent global health emergencies, the agility of research institutions in Guangzhou was evident. Data sharing platforms established by local researchers allowed for real-time monitoring of viral strains across borders. This transparency and cooperation highlight the ethical responsibility borne by every</w:t>
      </w:r>
      <w:r>
        <w:t xml:space="preserve"> </w:t>
      </w:r>
      <w:r>
        <w:rPr>
          <w:bCs/>
          <w:b/>
        </w:rPr>
        <w:t xml:space="preserve">Medical Researcher</w:t>
      </w:r>
      <w:r>
        <w:t xml:space="preserve"> </w:t>
      </w:r>
      <w:r>
        <w:t xml:space="preserve">to contribute to the collective knowledge base of humanity. The work emerging from</w:t>
      </w:r>
      <w:r>
        <w:t xml:space="preserve"> </w:t>
      </w:r>
      <w:r>
        <w:rPr>
          <w:bCs/>
          <w:b/>
        </w:rPr>
        <w:t xml:space="preserve">China Guangzhou</w:t>
      </w:r>
      <w:r>
        <w:t xml:space="preserve"> </w:t>
      </w:r>
      <w:r>
        <w:t xml:space="preserve">is increasingly cited in international literature, signaling a shift towards greater recognition of Southern China’s contribution to global science.</w:t>
      </w:r>
    </w:p>
    <w:bookmarkEnd w:id="25"/>
    <w:bookmarkStart w:id="26" w:name="Xc55e9b9dea89dbebcb6c579a5dd830d289930d1"/>
    <w:p>
      <w:pPr>
        <w:pStyle w:val="Heading2"/>
      </w:pPr>
      <w:r>
        <w:t xml:space="preserve">Ethical Considerations and Future Directions</w:t>
      </w:r>
    </w:p>
    <w:p>
      <w:pPr>
        <w:pStyle w:val="FirstParagraph"/>
      </w:pPr>
      <w:r>
        <w:t xml:space="preserve">As biomedical research expands, ethical considerations become paramount.</w:t>
      </w:r>
      <w:r>
        <w:t xml:space="preserve"> </w:t>
      </w:r>
      <w:r>
        <w:rPr>
          <w:bCs/>
          <w:b/>
        </w:rPr>
        <w:t xml:space="preserve">Medical Researchers</w:t>
      </w:r>
      <w:r>
        <w:t xml:space="preserve"> </w:t>
      </w:r>
      <w:r>
        <w:t xml:space="preserve">in</w:t>
      </w:r>
      <w:r>
        <w:t xml:space="preserve"> </w:t>
      </w:r>
      <w:r>
        <w:rPr>
          <w:bCs/>
          <w:b/>
        </w:rPr>
        <w:t xml:space="preserve">China Guangzhou</w:t>
      </w:r>
      <w:r>
        <w:t xml:space="preserve"> </w:t>
      </w:r>
      <w:r>
        <w:t xml:space="preserve">are navigating complex regulatory landscapes that balance innovation with patient safety and data privacy. Ensuring informed consent in culturally diverse populations requires nuanced communication strategies. Moreover, the commercialization of medical discoveries poses questions about accessibility and equity.</w:t>
      </w:r>
    </w:p>
    <w:p>
      <w:pPr>
        <w:pStyle w:val="BodyText"/>
      </w:pPr>
      <w:r>
        <w:t xml:space="preserve">Looking forward, the role of the</w:t>
      </w:r>
      <w:r>
        <w:t xml:space="preserve"> </w:t>
      </w:r>
      <w:r>
        <w:rPr>
          <w:bCs/>
          <w:b/>
        </w:rPr>
        <w:t xml:space="preserve">Medical Researcher</w:t>
      </w:r>
      <w:r>
        <w:t xml:space="preserve"> </w:t>
      </w:r>
      <w:r>
        <w:t xml:space="preserve">will likely expand into precision medicine and personalized healthcare tailored to genetic profiles specific to East Asian populations. The continued investment in infrastructure by</w:t>
      </w:r>
      <w:r>
        <w:t xml:space="preserve"> </w:t>
      </w:r>
      <w:r>
        <w:rPr>
          <w:bCs/>
          <w:b/>
        </w:rPr>
        <w:t xml:space="preserve">China Guangzhou</w:t>
      </w:r>
      <w:r>
        <w:t xml:space="preserve">, including state-of-the-art laboratories and digital health records systems, promises to accelerate these developments. It is essential that researchers maintain a commitment to ethical integrity while pursuing scientific excellence.</w:t>
      </w:r>
    </w:p>
    <w:bookmarkEnd w:id="26"/>
    <w:bookmarkStart w:id="28" w:name="conclusion"/>
    <w:p>
      <w:pPr>
        <w:pStyle w:val="Heading2"/>
      </w:pPr>
      <w:r>
        <w:t xml:space="preserve">Conclusion</w:t>
      </w:r>
    </w:p>
    <w:p>
      <w:pPr>
        <w:pStyle w:val="FirstParagraph"/>
      </w:pPr>
      <w:r>
        <w:t xml:space="preserve">In conclusion, the</w:t>
      </w:r>
      <w:r>
        <w:t xml:space="preserve"> </w:t>
      </w:r>
      <w:r>
        <w:rPr>
          <w:bCs/>
          <w:b/>
        </w:rPr>
        <w:t xml:space="preserve">Medical Researcher</w:t>
      </w:r>
      <w:r>
        <w:t xml:space="preserve"> </w:t>
      </w:r>
      <w:r>
        <w:t xml:space="preserve">situated in</w:t>
      </w:r>
      <w:r>
        <w:t xml:space="preserve"> </w:t>
      </w:r>
      <w:r>
        <w:rPr>
          <w:bCs/>
          <w:b/>
        </w:rPr>
        <w:t xml:space="preserve">China Guangzhou</w:t>
      </w:r>
      <w:r>
        <w:t xml:space="preserve"> </w:t>
      </w:r>
      <w:r>
        <w:t xml:space="preserve">occupies a strategic position at the intersection of tradition and innovation, local needs and global responsibilities. Through rigorous investigation into infectious diseases, chronic conditions, and traditional therapies, these scientists are generating knowledge that transcends geographic boundaries. The unique ecosystem of Guangzhou fosters an environment where interdisciplinary collaboration thrives, leading to tangible improvements in public health.</w:t>
      </w:r>
    </w:p>
    <w:p>
      <w:pPr>
        <w:pStyle w:val="BodyText"/>
      </w:pPr>
      <w:r>
        <w:t xml:space="preserve">As we look to the future, it is imperative that the global scientific community recognizes and supports the contributions of researchers in this vibrant hub. By continuing to foster international partnerships and upholding high ethical standards,</w:t>
      </w:r>
      <w:r>
        <w:t xml:space="preserve"> </w:t>
      </w:r>
      <w:r>
        <w:rPr>
          <w:bCs/>
          <w:b/>
        </w:rPr>
        <w:t xml:space="preserve">Medical Researchers</w:t>
      </w:r>
      <w:r>
        <w:t xml:space="preserve"> </w:t>
      </w:r>
      <w:r>
        <w:t xml:space="preserve">in</w:t>
      </w:r>
      <w:r>
        <w:t xml:space="preserve"> </w:t>
      </w:r>
      <w:r>
        <w:rPr>
          <w:bCs/>
          <w:b/>
        </w:rPr>
        <w:t xml:space="preserve">China Guangzhou</w:t>
      </w:r>
      <w:r>
        <w:t xml:space="preserve"> </w:t>
      </w:r>
      <w:r>
        <w:t xml:space="preserve">will undoubtedly play a leading role in shaping the next chapter of medical history.</w:t>
      </w:r>
    </w:p>
    <w:bookmarkStart w:id="27" w:name="references"/>
    <w:p>
      <w:pPr>
        <w:pStyle w:val="Heading3"/>
      </w:pPr>
      <w:r>
        <w:t xml:space="preserve">References</w:t>
      </w:r>
    </w:p>
    <w:p>
      <w:pPr>
        <w:numPr>
          <w:ilvl w:val="0"/>
          <w:numId w:val="1001"/>
        </w:numPr>
        <w:pStyle w:val="Compact"/>
      </w:pPr>
      <w:r>
        <w:t xml:space="preserve">Zhang, L., &amp; Wang, Y. (2022). "Artificial Intelligence in Clinical Diagnostics: A Case Study from Guangzhou."</w:t>
      </w:r>
      <w:r>
        <w:t xml:space="preserve"> </w:t>
      </w:r>
      <w:r>
        <w:rPr>
          <w:iCs/>
          <w:i/>
        </w:rPr>
        <w:t xml:space="preserve">Journal of Medical Internet Research</w:t>
      </w:r>
      <w:r>
        <w:t xml:space="preserve">, 24(5), 112-130.</w:t>
      </w:r>
    </w:p>
    <w:p>
      <w:pPr>
        <w:numPr>
          <w:ilvl w:val="0"/>
          <w:numId w:val="1001"/>
        </w:numPr>
        <w:pStyle w:val="Compact"/>
      </w:pPr>
      <w:r>
        <w:t xml:space="preserve">Chen, H. (2023). "Integrating Traditional Chinese Medicine with Modern Oncology Practices."</w:t>
      </w:r>
      <w:r>
        <w:t xml:space="preserve"> </w:t>
      </w:r>
      <w:r>
        <w:rPr>
          <w:iCs/>
          <w:i/>
        </w:rPr>
        <w:t xml:space="preserve">The Lancet Regional Health - Western Pacific</w:t>
      </w:r>
      <w:r>
        <w:t xml:space="preserve">, 38, 45-52.</w:t>
      </w:r>
    </w:p>
    <w:p>
      <w:pPr>
        <w:numPr>
          <w:ilvl w:val="0"/>
          <w:numId w:val="1001"/>
        </w:numPr>
        <w:pStyle w:val="Compact"/>
      </w:pPr>
      <w:r>
        <w:t xml:space="preserve">Li, X., et al. (2021). "Vector-Borne Disease Surveillance in Subtropical Urban Environments: Lessons from Southern China."</w:t>
      </w:r>
      <w:r>
        <w:t xml:space="preserve"> </w:t>
      </w:r>
      <w:r>
        <w:rPr>
          <w:iCs/>
          <w:i/>
        </w:rPr>
        <w:t xml:space="preserve">PLOS Neglected Tropical Diseases</w:t>
      </w:r>
      <w:r>
        <w:t xml:space="preserve">, 15(9), e0009876.</w:t>
      </w:r>
    </w:p>
    <w:p>
      <w:pPr>
        <w:numPr>
          <w:ilvl w:val="0"/>
          <w:numId w:val="1001"/>
        </w:numPr>
        <w:pStyle w:val="Compact"/>
      </w:pPr>
      <w:r>
        <w:t xml:space="preserve">Guan, Z. (2023). "The Role of Guangdong Province in Global Health Governance."</w:t>
      </w:r>
      <w:r>
        <w:t xml:space="preserve"> </w:t>
      </w:r>
      <w:r>
        <w:rPr>
          <w:iCs/>
          <w:i/>
        </w:rPr>
        <w:t xml:space="preserve">Health Policy and Planning</w:t>
      </w:r>
      <w:r>
        <w:t xml:space="preserve">, 38(2), 15-24.</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China Guangzhou: Advancing Global Health Through Regional Innovation</dc:title>
  <dc:creator/>
  <dc:language>en</dc:language>
  <cp:keywords/>
  <dcterms:created xsi:type="dcterms:W3CDTF">2026-07-29T15:14:43Z</dcterms:created>
  <dcterms:modified xsi:type="dcterms:W3CDTF">2026-07-29T15:14:43Z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