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Global</w:t>
      </w:r>
      <w:r>
        <w:t xml:space="preserve"> </w:t>
      </w:r>
      <w:r>
        <w:t xml:space="preserve">Health</w:t>
      </w:r>
      <w:r>
        <w:t xml:space="preserve"> </w:t>
      </w:r>
      <w:r>
        <w:t xml:space="preserve">Equity</w:t>
      </w:r>
      <w:r>
        <w:t xml:space="preserve"> </w:t>
      </w:r>
      <w:r>
        <w:t xml:space="preserve">and</w:t>
      </w:r>
      <w:r>
        <w:t xml:space="preserve"> </w:t>
      </w:r>
      <w:r>
        <w:t xml:space="preserve">Local</w:t>
      </w:r>
      <w:r>
        <w:t xml:space="preserve"> </w:t>
      </w:r>
      <w:r>
        <w:t xml:space="preserve">Implementation:</w:t>
      </w:r>
      <w:r>
        <w:t xml:space="preserve"> </w:t>
      </w:r>
      <w:r>
        <w:t xml:space="preserve">A</w:t>
      </w:r>
      <w:r>
        <w:t xml:space="preserve"> </w:t>
      </w:r>
      <w:r>
        <w:t xml:space="preserve">Medical</w:t>
      </w:r>
      <w:r>
        <w:t xml:space="preserve"> </w:t>
      </w:r>
      <w:r>
        <w:t xml:space="preserve">Researcher’s</w:t>
      </w:r>
      <w:r>
        <w:t xml:space="preserve"> </w:t>
      </w:r>
      <w:r>
        <w:t xml:space="preserve">Perspective</w:t>
      </w:r>
      <w:r>
        <w:t xml:space="preserve"> </w:t>
      </w:r>
      <w:r>
        <w:t xml:space="preserve">in</w:t>
      </w:r>
      <w:r>
        <w:t xml:space="preserve"> </w:t>
      </w:r>
      <w:r>
        <w:t xml:space="preserve">France,</w:t>
      </w:r>
      <w:r>
        <w:t xml:space="preserve"> </w:t>
      </w:r>
      <w:r>
        <w:t xml:space="preserve">Marseille</w:t>
      </w:r>
    </w:p>
    <w:bookmarkStart w:id="28" w:name="X1e97e5293c2bb52bba2c28ba2787615c4270c75"/>
    <w:p>
      <w:pPr>
        <w:pStyle w:val="Heading1"/>
      </w:pPr>
      <w:r>
        <w:t xml:space="preserve">The Intersection of Global Health Equity and Local Implementation</w:t>
      </w:r>
    </w:p>
    <w:p>
      <w:pPr>
        <w:pStyle w:val="FirstParagraph"/>
      </w:pPr>
      <w:r>
        <w:rPr>
          <w:iCs/>
          <w:i/>
          <w:bCs/>
          <w:b/>
        </w:rPr>
        <w:t xml:space="preserve">A Medical Researcher’s Perspective in France, Marseille</w:t>
      </w:r>
      <w:r>
        <w:br/>
      </w:r>
      <w:r>
        <w:t xml:space="preserve">Dr. Élodie Vasseur, Ph.D.</w:t>
      </w:r>
      <w:r>
        <w:br/>
      </w:r>
      <w:r>
        <w:t xml:space="preserve">Unité Mixte de Recherche en Santé Publique</w:t>
      </w:r>
      <w:r>
        <w:br/>
      </w:r>
      <w:r>
        <w:t xml:space="preserve">Université d’Aix-Marseille &amp; Hôpital de La Timone</w:t>
      </w:r>
      <w:r>
        <w:br/>
      </w:r>
      <w:r>
        <w:t xml:space="preserve">Marseille, France</w:t>
      </w:r>
    </w:p>
    <w:p>
      <w:pPr>
        <w:pStyle w:val="BodyText"/>
      </w:pPr>
      <w:r>
        <w:rPr>
          <w:iCs/>
          <w:i/>
          <w:bCs/>
          <w:b/>
        </w:rPr>
        <w:t xml:space="preserve">Abstract:</w:t>
      </w:r>
      <w:r>
        <w:br/>
      </w:r>
      <w:r>
        <w:t xml:space="preserve">This article examines the critical role of the Medical Researcher within the specific socio-economic and geographic context of France, particularly in the port city of Marseille. By analyzing current epidemiological trends, healthcare disparities, and international collaborations centered in Marseille, this study highlights how local research initiatives contribute to global health objectives. The findings suggest that a hyper-local approach to data collection and community engagement is essential for effective medical intervention strategies.</w:t>
      </w:r>
    </w:p>
    <w:bookmarkStart w:id="20" w:name="introduction"/>
    <w:p>
      <w:pPr>
        <w:pStyle w:val="Heading2"/>
      </w:pPr>
      <w:r>
        <w:t xml:space="preserve">Introduction</w:t>
      </w:r>
    </w:p>
    <w:p>
      <w:pPr>
        <w:pStyle w:val="FirstParagraph"/>
      </w:pPr>
      <w:r>
        <w:t xml:space="preserve">In the contemporary landscape of modern medicine, the role of the Medical Researcher has evolved from isolated laboratory experimentation to a multidisciplinary endeavor deeply embedded in public policy and community health. Nowhere is this transition more evident than in France, a nation renowned for its robust universal healthcare system and rigorous scientific standards. However, within this national framework lies a unique microcosm: Marseille.</w:t>
      </w:r>
    </w:p>
    <w:p>
      <w:pPr>
        <w:pStyle w:val="BodyText"/>
      </w:pPr>
      <w:r>
        <w:t xml:space="preserve">Marseille, situated on the Mediterranean coast of southern France, serves as a critical gateway between Europe and Africa. For any Medical Researcher operating in this region, the diversity of the population offers both unprecedented opportunities for genomic and sociological study and significant challenges regarding health equity. This article argues that understanding the specific dynamics of Marseille is not merely a local concern but a vital component of broader European and global health research agendas.</w:t>
      </w:r>
    </w:p>
    <w:bookmarkEnd w:id="20"/>
    <w:bookmarkStart w:id="21" w:name="Xaa8b68fc7a49f4f057342fbcbea3c1b1f64dd64"/>
    <w:p>
      <w:pPr>
        <w:pStyle w:val="Heading2"/>
      </w:pPr>
      <w:r>
        <w:t xml:space="preserve">The Unique Epidemiological Landscape of Marseille</w:t>
      </w:r>
    </w:p>
    <w:p>
      <w:pPr>
        <w:pStyle w:val="FirstParagraph"/>
      </w:pPr>
      <w:r>
        <w:t xml:space="preserve">Marseille is characterized by its status as France’s second-largest city and its primary Mediterranean port. Historically, this has made it a hub for migration, trade, and cultural exchange. For the Medical Researcher, these factors translate into a highly heterogeneous population with distinct health profiles compared to other regions in France.</w:t>
      </w:r>
    </w:p>
    <w:p>
      <w:pPr>
        <w:pStyle w:val="BodyText"/>
      </w:pPr>
      <w:r>
        <w:t xml:space="preserve">Recent studies conducted by researchers affiliated with institutions such as Aix-Marseille University have identified significant disparities in maternal and child health outcomes within the city’s most vulnerable neighborhoods, often referred to as Zones Urbaines Sensibles (ZUS). These areas face higher rates of respiratory illnesses, linked partly to industrial pollution from the port activities, and higher incidences of infectious diseases due to density and socioeconomic constraints.</w:t>
      </w:r>
    </w:p>
    <w:p>
      <w:pPr>
        <w:pStyle w:val="BodyText"/>
      </w:pPr>
      <w:r>
        <w:t xml:space="preserve">The Medical Researcher in Marseille must therefore navigate a complex web of environmental hazards, socioeconomic determinants, and cultural barriers. Unlike researchers in more homogeneous regions, those working in Marseille are constantly engaged with issues of health literacy, language barriers (including Arabic and various African languages), and trust deficits between marginalized communities and healthcare institutions.</w:t>
      </w:r>
    </w:p>
    <w:bookmarkEnd w:id="21"/>
    <w:bookmarkStart w:id="23" w:name="X4b1bda936c444fe4d1fd99de4e003a8baff63b3"/>
    <w:p>
      <w:pPr>
        <w:pStyle w:val="Heading2"/>
      </w:pPr>
      <w:r>
        <w:t xml:space="preserve">Institutional Frameworks and Collaborative Networks</w:t>
      </w:r>
    </w:p>
    <w:p>
      <w:pPr>
        <w:pStyle w:val="FirstParagraph"/>
      </w:pPr>
      <w:r>
        <w:t xml:space="preserve">The efficacy of a Medical Researcher is heavily dependent on the institutional support structures available. In Marseille, the collaboration between academic institutions, such as Aix-Marseille University, and clinical centers like AP-HM (Assistance Publique – Hôpitaux de Marseille), creates a synergistic environment. The Timone Hospital, one of Europe’s largest hospital complexes located in Marseille, serves as a pivotal site for clinical trials and translational research.</w:t>
      </w:r>
    </w:p>
    <w:p>
      <w:pPr>
        <w:pStyle w:val="BodyText"/>
      </w:pPr>
      <w:r>
        <w:t xml:space="preserve">Furthermore, Marseille hosts several laboratories dedicated to infectious diseases and tropical medicine, reflecting the city’s historical ties to global health issues. Researchers here are often at the forefront of studying vector-borne diseases that may emerge in Southern Europe due to climate change. This positions France, and specifically Marseille, as a sentinel site for monitoring emerging pathogens in Europe.</w:t>
      </w:r>
    </w:p>
    <w:bookmarkStart w:id="22" w:name="the-role-of-international-collaboration"/>
    <w:p>
      <w:pPr>
        <w:pStyle w:val="Heading3"/>
      </w:pPr>
      <w:r>
        <w:t xml:space="preserve">The Role of International Collaboration</w:t>
      </w:r>
    </w:p>
    <w:p>
      <w:pPr>
        <w:pStyle w:val="FirstParagraph"/>
      </w:pPr>
      <w:r>
        <w:t xml:space="preserve">No Medical Researcher today works in isolation. In Marseille, international collaboration is not just beneficial; it is structural. Given the city’s role as a bridge to North Africa and the Middle East, many research projects are co-funded by European Union grants (such as Horizon Europe) involving partners from Tunisia, Lebanon, and Senegal. This cross-border cooperation allows for comparative studies on disease prevalence and healthcare system efficiency, providing valuable data that can only be gleaned through such extensive networking.</w:t>
      </w:r>
    </w:p>
    <w:bookmarkEnd w:id="22"/>
    <w:bookmarkEnd w:id="23"/>
    <w:bookmarkStart w:id="24" w:name="challenges-in-implementation-science"/>
    <w:p>
      <w:pPr>
        <w:pStyle w:val="Heading2"/>
      </w:pPr>
      <w:r>
        <w:t xml:space="preserve">Challenges in Implementation Science</w:t>
      </w:r>
    </w:p>
    <w:p>
      <w:pPr>
        <w:pStyle w:val="FirstParagraph"/>
      </w:pPr>
      <w:r>
        <w:t xml:space="preserve">Data collection is one aspect of the Medical Researcher’s job; implementation is another. A significant challenge in Marseille, as elsewhere, is translating research findings into actionable public health policies. While genomic data may reveal a predisposition to certain cardiovascular diseases among specific ethnic groups found in Marseille’s diverse population, translating this into targeted screening programs requires navigating bureaucratic inertia and resource allocation limits.</w:t>
      </w:r>
    </w:p>
    <w:p>
      <w:pPr>
        <w:pStyle w:val="BodyText"/>
      </w:pPr>
      <w:r>
        <w:t xml:space="preserve">Moreover, the ethical considerations inherent in researching vulnerable populations are paramount. In France, strict regulations governed by the CPP (Comité de Protection des Personnes) ensure that patient rights are protected. However, researchers must also contend with community skepticism. Building trust takes time and requires a participatory approach where community leaders and residents are involved in the design of the study, rather than merely being subjects of it.</w:t>
      </w:r>
    </w:p>
    <w:bookmarkEnd w:id="24"/>
    <w:bookmarkStart w:id="25" w:name="X6f7f373dd30d615a1b7b4a83e477a40d46c5bf8"/>
    <w:p>
      <w:pPr>
        <w:pStyle w:val="Heading2"/>
      </w:pPr>
      <w:r>
        <w:t xml:space="preserve">The Future of Medical Research in Southern France</w:t>
      </w:r>
    </w:p>
    <w:p>
      <w:pPr>
        <w:pStyle w:val="FirstParagraph"/>
      </w:pPr>
      <w:r>
        <w:t xml:space="preserve">Looking forward, the role of the Medical Researcher in Marseille will likely expand further into digital health and precision medicine. The integration of electronic health records across the AP-HM network offers a treasure trove for big data analysis. However, this also raises concerns regarding data privacy and security, which must be rigorously addressed.</w:t>
      </w:r>
    </w:p>
    <w:p>
      <w:pPr>
        <w:pStyle w:val="BodyText"/>
      </w:pPr>
      <w:r>
        <w:t xml:space="preserve">Additionally, climate change poses a new frontier for research in France. As temperatures rise in the Mediterranean basin, researchers are tasked with predicting shifts in the distribution of diseases like dengue fever or Zika virus. Marseille’s port infrastructure makes it susceptible to the introduction of exotic vectors via shipping containers and vessels. Therefore, local medical research has global implications for border control and disease prevention strategies across Europe.</w:t>
      </w:r>
    </w:p>
    <w:bookmarkEnd w:id="25"/>
    <w:bookmarkStart w:id="26" w:name="conclusion"/>
    <w:p>
      <w:pPr>
        <w:pStyle w:val="Heading2"/>
      </w:pPr>
      <w:r>
        <w:t xml:space="preserve">Conclusion</w:t>
      </w:r>
    </w:p>
    <w:p>
      <w:pPr>
        <w:pStyle w:val="FirstParagraph"/>
      </w:pPr>
      <w:r>
        <w:t xml:space="preserve">In conclusion, the position of a Medical Researcher in France, specifically within the vibrant and complex context of Marseille, is both demanding and rewarding. The city’s unique demographic composition offers invaluable insights into health disparities that are relevant not only to French public health but to global medicine at large. By leveraging local institutions like Aix-Marseille University and AP-HM, while maintaining strong international partnerships, Medical Researchers in Marseille are uniquely positioned to tackle the multifaceted challenges of modern healthcare. Their work exemplifies how localized data can drive global scientific understanding, reinforcing the idea that geography is not a barrier to research but rather a catalyst for diverse and comprehensive medical inquiry.</w:t>
      </w:r>
    </w:p>
    <w:bookmarkEnd w:id="26"/>
    <w:bookmarkStart w:id="27" w:name="references"/>
    <w:p>
      <w:pPr>
        <w:pStyle w:val="Heading2"/>
      </w:pPr>
      <w:r>
        <w:t xml:space="preserve">References</w:t>
      </w:r>
    </w:p>
    <w:p>
      <w:pPr>
        <w:numPr>
          <w:ilvl w:val="0"/>
          <w:numId w:val="1001"/>
        </w:numPr>
        <w:pStyle w:val="Compact"/>
      </w:pPr>
      <w:r>
        <w:t xml:space="preserve">[1] Institut National de la Santé et de la Recherche Médicale (INSERM). (2023). *Health Disparities in Urban France: A Regional Report*. Paris: INSERM Press.</w:t>
      </w:r>
    </w:p>
    <w:p>
      <w:pPr>
        <w:numPr>
          <w:ilvl w:val="0"/>
          <w:numId w:val="1001"/>
        </w:numPr>
        <w:pStyle w:val="Compact"/>
      </w:pPr>
      <w:r>
        <w:t xml:space="preserve">[2] Vasseur, É., &amp; Dubois, P. (2024). "Genomic Variations and Cardiovascular Risk in Mediterranean Populations." *Journal of Medical Genetics*, 61(3), 112-125.</w:t>
      </w:r>
    </w:p>
    <w:p>
      <w:pPr>
        <w:numPr>
          <w:ilvl w:val="0"/>
          <w:numId w:val="1001"/>
        </w:numPr>
        <w:pStyle w:val="Compact"/>
      </w:pPr>
      <w:r>
        <w:t xml:space="preserve">[3] European Centre for Disease Prevention and Control (ECDC). (2023). *Climate Change and Vector-Borne Diseases in Southern Europe*. Stockholm: ECDC Publications.</w:t>
      </w:r>
    </w:p>
    <w:p>
      <w:pPr>
        <w:numPr>
          <w:ilvl w:val="0"/>
          <w:numId w:val="1001"/>
        </w:numPr>
        <w:pStyle w:val="Compact"/>
      </w:pPr>
      <w:r>
        <w:t xml:space="preserve">[4] Association des Hôpitaux Publics de Marseille. (2024). *Annual Statistical Review of Clinical Trials 2023*. Marseille: AP-HM Archives.</w:t>
      </w:r>
    </w:p>
    <w:p>
      <w:pPr>
        <w:numPr>
          <w:ilvl w:val="0"/>
          <w:numId w:val="1001"/>
        </w:numPr>
        <w:pStyle w:val="Compact"/>
      </w:pPr>
      <w:r>
        <w:t xml:space="preserve">[5] World Health Organization. (2023). *Global Health Equity: Challenges in Urban Centers*.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Global Health Equity and Local Implementation: A Medical Researcher’s Perspective in France, Marseille</dc:title>
  <dc:creator/>
  <cp:keywords/>
  <dcterms:created xsi:type="dcterms:W3CDTF">2026-07-29T17:19:36Z</dcterms:created>
  <dcterms:modified xsi:type="dcterms:W3CDTF">2026-07-29T17:19:36Z</dcterms:modified>
</cp:coreProperties>
</file>

<file path=docProps/custom.xml><?xml version="1.0" encoding="utf-8"?>
<Properties xmlns="http://schemas.openxmlformats.org/officeDocument/2006/custom-properties" xmlns:vt="http://schemas.openxmlformats.org/officeDocument/2006/docPropsVTypes"/>
</file>