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Bridging</w:t>
      </w:r>
      <w:r>
        <w:t xml:space="preserve"> </w:t>
      </w:r>
      <w:r>
        <w:t xml:space="preserve">Global</w:t>
      </w:r>
      <w:r>
        <w:t xml:space="preserve"> </w:t>
      </w:r>
      <w:r>
        <w:t xml:space="preserve">Science</w:t>
      </w:r>
      <w:r>
        <w:t xml:space="preserve"> </w:t>
      </w:r>
      <w:r>
        <w:t xml:space="preserve">and</w:t>
      </w:r>
      <w:r>
        <w:t xml:space="preserve"> </w:t>
      </w:r>
      <w:r>
        <w:t xml:space="preserve">Local</w:t>
      </w:r>
      <w:r>
        <w:t xml:space="preserve"> </w:t>
      </w:r>
      <w:r>
        <w:t xml:space="preserve">Health</w:t>
      </w:r>
      <w:r>
        <w:t xml:space="preserve"> </w:t>
      </w:r>
      <w:r>
        <w:t xml:space="preserve">Needs</w:t>
      </w:r>
    </w:p>
    <w:bookmarkStart w:id="28" w:name="X644c0953aff50e777b26e588e1e32a8c2deec82"/>
    <w:p>
      <w:pPr>
        <w:pStyle w:val="Heading1"/>
      </w:pPr>
      <w:r>
        <w:t xml:space="preserve">The Evolving Role of the Medical Researcher in India New Delhi</w:t>
      </w:r>
      <w:r>
        <w:br/>
      </w:r>
      <w:r>
        <w:t xml:space="preserve">A Critical Analysis of Epidemiological Transitions and Biomedical Innovation</w:t>
      </w:r>
    </w:p>
    <w:p>
      <w:pPr>
        <w:pStyle w:val="FirstParagraph"/>
      </w:pPr>
      <w:r>
        <w:t xml:space="preserve">Published in the</w:t>
      </w:r>
      <w:r>
        <w:t xml:space="preserve"> </w:t>
      </w:r>
      <w:r>
        <w:rPr>
          <w:iCs/>
          <w:i/>
        </w:rPr>
        <w:t xml:space="preserve">Journal of South Asian Health Sciences</w:t>
      </w:r>
      <w:r>
        <w:br/>
      </w:r>
      <w:r>
        <w:t xml:space="preserve">Volume 12, Issue 4, October 2023</w:t>
      </w:r>
      <w:r>
        <w:br/>
      </w:r>
      <w:r>
        <w:t xml:space="preserve">DOI: 10.1080/jahs.2023.456789</w:t>
      </w:r>
    </w:p>
    <w:p>
      <w:pPr>
        <w:pStyle w:val="BodyText"/>
      </w:pPr>
      <w:r>
        <w:rPr>
          <w:bCs/>
          <w:b/>
        </w:rPr>
        <w:t xml:space="preserve">Abstract</w:t>
      </w:r>
      <w:r>
        <w:br/>
      </w:r>
      <w:r>
        <w:t xml:space="preserve">This article examines the pivotal role of the medical researcher within the complex healthcare ecosystem of India New Delhi. As one of the most populous metropolitan areas globally, New Delhi presents a unique laboratory for public health inquiry, characterized by a dual burden of infectious and non-communicable diseases. The medical researcher in this context must navigate stringent regulatory frameworks, diverse socioeconomic demographics, and rapid urbanization. This paper analyzes current methodologies employed by leading institutes in New Delhi, highlighting the shift from traditional observational studies to data-intensive genomic research. Furthermore, it discusses the challenges regarding infrastructure accessibility and ethical compliance in high-density urban settings. The findings suggest that strengthening the role of the medical researcher through international collaboration and digital health integration is critical for improving health outcomes in India New Delhi.</w:t>
      </w:r>
    </w:p>
    <w:bookmarkStart w:id="20" w:name="introduction"/>
    <w:p>
      <w:pPr>
        <w:pStyle w:val="Heading2"/>
      </w:pPr>
      <w:r>
        <w:t xml:space="preserve">Introduction</w:t>
      </w:r>
    </w:p>
    <w:p>
      <w:pPr>
        <w:pStyle w:val="FirstParagraph"/>
      </w:pPr>
      <w:r>
        <w:t xml:space="preserve">The landscape of modern medicine is undergoing a profound transformation, driven by technological advancements and shifting epidemiological patterns. Nowhere is this transformation more evident than in the capital city of India, where the medical researcher plays an increasingly critical role in shaping health policy and clinical practice. India New Delhi stands as a microcosm of the broader challenges facing developing nations: rapid urbanization, environmental degradation, and a healthcare system straining under population pressure. Within this context, the identity of the medical researcher has evolved from that of a passive observer to an active agent of change.</w:t>
      </w:r>
    </w:p>
    <w:p>
      <w:pPr>
        <w:pStyle w:val="BodyText"/>
      </w:pPr>
      <w:r>
        <w:t xml:space="preserve">Historically, medical research in India was dominated by colonial-era public health initiatives focused on infectious disease control. However, contemporary studies conducted in India New Delhi reveal a significant transition toward non-communicable diseases (NCDs), including cardiovascular disorders, diabetes, and malignancies. This shift necessitates a new breed of medical researcher who is not only proficient in clinical methodologies but also adept at leveraging big data, artificial intelligence, and genomic sequencing. The unique demographic density of India New Delhi offers unparalleled opportunities for large-scale cohort studies, yet it also presents significant logistical and ethical hurdles.</w:t>
      </w:r>
    </w:p>
    <w:bookmarkEnd w:id="20"/>
    <w:bookmarkStart w:id="21" w:name="Xb5bce254710e00e9541e52064606cb9df7b16dd"/>
    <w:p>
      <w:pPr>
        <w:pStyle w:val="Heading2"/>
      </w:pPr>
      <w:r>
        <w:t xml:space="preserve">The Dual Burden: Epidemiological Context in India New Delhi</w:t>
      </w:r>
    </w:p>
    <w:p>
      <w:pPr>
        <w:pStyle w:val="FirstParagraph"/>
      </w:pPr>
      <w:r>
        <w:t xml:space="preserve">To understand the mandate of the medical researcher in India New Delhi, one must first appreciate the dual burden of disease that characterizes the region. On one hand, infectious diseases such as tuberculosis and dengue fever remain prevalent due to urban overcrowding and sanitation challenges. On the other hand, lifestyle-related conditions are skyrocketing due to dietary changes and sedentary behaviors associated with modern urban life in India New Delhi.</w:t>
      </w:r>
    </w:p>
    <w:p>
      <w:pPr>
        <w:pStyle w:val="BodyText"/>
      </w:pPr>
      <w:r>
        <w:t xml:space="preserve">For the medical researcher, this duality requires a multifaceted approach. Traditional epidemiological models must be adapted to account for environmental pollutants that exacerbate respiratory conditions in the national capital territory. Recent studies have demonstrated a strong correlation between air quality indices and hospital admissions for asthma and chronic obstructive pulmonary disease (COPD). Consequently, medical researchers are increasingly collaborating with environmental scientists to develop predictive models that can guide public health interventions. This interdisciplinary approach is essential for addressing the complex health determinants unique to India New Delhi.</w:t>
      </w:r>
    </w:p>
    <w:bookmarkEnd w:id="21"/>
    <w:bookmarkStart w:id="22" w:name="Xe5cba13795099a66ee625a5b791f40b7d851a60"/>
    <w:p>
      <w:pPr>
        <w:pStyle w:val="Heading2"/>
      </w:pPr>
      <w:r>
        <w:t xml:space="preserve">Methodological Innovations and Digital Health</w:t>
      </w:r>
    </w:p>
    <w:p>
      <w:pPr>
        <w:pStyle w:val="FirstParagraph"/>
      </w:pPr>
      <w:r>
        <w:t xml:space="preserve">In recent years, the role of the medical researcher in India New Delhi has been revolutionized by digital health technologies. The widespread adoption of mobile telecommunications and electronic health records (EHRs) has enabled real-time data collection on a scale previously unimagined. Researchers are now utilizing smartphone-based applications to track symptom progression in chronic disease patients, thereby reducing the need for frequent hospital visits and improving data granularity.</w:t>
      </w:r>
    </w:p>
    <w:p>
      <w:pPr>
        <w:pStyle w:val="BodyText"/>
      </w:pPr>
      <w:r>
        <w:t xml:space="preserve">Furthermore, artificial intelligence (AI) is being integrated into diagnostic workflows by medical researchers across premier institutes in India New Delhi. Machine learning algorithms are being trained on vast datasets of radiological images to detect early signs of diabetic retinopathy and breast cancer. These innovations not only enhance diagnostic accuracy but also alleviate the strain on overburdened healthcare facilities. However, the deployment of such technologies raises important questions regarding data privacy and algorithmic bias, necessitating robust ethical guidelines tailored to the Indian context.</w:t>
      </w:r>
    </w:p>
    <w:bookmarkEnd w:id="22"/>
    <w:bookmarkStart w:id="23" w:name="Xfb02209cba609355d052cd4a6f0215437cac933"/>
    <w:p>
      <w:pPr>
        <w:pStyle w:val="Heading2"/>
      </w:pPr>
      <w:r>
        <w:t xml:space="preserve">Ethical Considerations and Regulatory Frameworks</w:t>
      </w:r>
    </w:p>
    <w:p>
      <w:pPr>
        <w:pStyle w:val="FirstParagraph"/>
      </w:pPr>
      <w:r>
        <w:t xml:space="preserve">The conduct of medical research in India New Delhi is governed by a complex web of regulatory frameworks, including the Drugs and Cosmetics Act and guidelines issued by the Indian Council of Medical Research (ICMR). For the medical researcher, navigating these regulations can be challenging, particularly when seeking approval for clinical trials involving novel therapeutics or biotechnological interventions.</w:t>
      </w:r>
    </w:p>
    <w:p>
      <w:pPr>
        <w:pStyle w:val="BodyText"/>
      </w:pPr>
      <w:r>
        <w:t xml:space="preserve">Ethical integrity is paramount in maintaining public trust. In India New Delhi, where socioeconomic disparities are stark, there is a heightened risk of exploitation in research settings. Medical researchers must ensure informed consent processes are culturally sensitive and comprehensible to participants from diverse linguistic and educational backgrounds. Recent scandals involving unethical clinical practices have underscored the need for stricter oversight and greater transparency. As such, institutional review boards (IRBs) in India New Delhi are becoming more rigorous, requiring medical researchers to demonstrate not only scientific merit but also social validity.</w:t>
      </w:r>
    </w:p>
    <w:bookmarkEnd w:id="23"/>
    <w:bookmarkStart w:id="24" w:name="Xd3b6dc6cc7c569c8aedd7449519669c6cbb9954"/>
    <w:p>
      <w:pPr>
        <w:pStyle w:val="Heading2"/>
      </w:pPr>
      <w:r>
        <w:t xml:space="preserve">Collaborative Networks and Capacity Building</w:t>
      </w:r>
    </w:p>
    <w:p>
      <w:pPr>
        <w:pStyle w:val="FirstParagraph"/>
      </w:pPr>
      <w:r>
        <w:t xml:space="preserve">No medical researcher works in isolation. The complexity of health challenges in India New Delhi demands robust collaborative networks linking academia, government agencies, and non-governmental organizations (NGOs). International collaborations have proven particularly valuable, bringing funding, expertise, and global perspectives to local research initiatives.</w:t>
      </w:r>
    </w:p>
    <w:p>
      <w:pPr>
        <w:pStyle w:val="BodyText"/>
      </w:pPr>
      <w:r>
        <w:t xml:space="preserve">Initiatives such as the Global Health Research Fund have facilitated partnerships between institutions in India New Delhi and leading universities in Europe and North America. These collaborations enable joint grant applications and shared access to specialized equipment. Moreover, capacity-building programs aimed at training young medical researchers are essential for sustaining long-term research excellence. Mentorship schemes, workshops, and conference participation help disseminate best practices and foster a culture of scientific inquiry.</w:t>
      </w:r>
    </w:p>
    <w:bookmarkEnd w:id="24"/>
    <w:bookmarkStart w:id="25" w:name="Xe16c4eff4e0a2eba72234a8eda4b0038ce0f1aa"/>
    <w:p>
      <w:pPr>
        <w:pStyle w:val="Heading2"/>
      </w:pPr>
      <w:r>
        <w:t xml:space="preserve">Challenges Facing the Medical Researcher in India New Delhi</w:t>
      </w:r>
    </w:p>
    <w:p>
      <w:pPr>
        <w:pStyle w:val="FirstParagraph"/>
      </w:pPr>
      <w:r>
        <w:t xml:space="preserve">Despite the progress made, significant challenges persist for medical researchers in India New Delhi. Funding remains a critical constraint, with limited resources available for exploratory research. Many promising projects are abandoned due to bureaucratic delays in disbursement of funds. Additionally, infrastructure limitations, such as unreliable electricity and internet connectivity in peripheral areas of India New Delhi, can disrupt longitudinal studies.</w:t>
      </w:r>
    </w:p>
    <w:p>
      <w:pPr>
        <w:pStyle w:val="BodyText"/>
      </w:pPr>
      <w:r>
        <w:t xml:space="preserve">Brain drain also poses a threat to the local research ecosystem. Talented medical researchers often seek opportunities abroad where funding and infrastructure are more stable. Retaining this talent requires creating an enabling environment that offers competitive salaries, modern laboratories, and opportunities for professional growth within India New Delhi.</w:t>
      </w:r>
    </w:p>
    <w:bookmarkEnd w:id="25"/>
    <w:bookmarkStart w:id="26" w:name="conclusion"/>
    <w:p>
      <w:pPr>
        <w:pStyle w:val="Heading2"/>
      </w:pPr>
      <w:r>
        <w:t xml:space="preserve">Conclusion</w:t>
      </w:r>
    </w:p>
    <w:p>
      <w:pPr>
        <w:pStyle w:val="FirstParagraph"/>
      </w:pPr>
      <w:r>
        <w:t xml:space="preserve">The medical researcher in India New Delhi stands at the forefront of a healthcare revolution. By addressing the unique epidemiological challenges posed by urbanization and economic transition, these professionals are contributing to global knowledge while improving local health outcomes. The integration of digital technologies, adherence to ethical standards, and fostering collaborative networks are key strategies for enhancing research impact.</w:t>
      </w:r>
    </w:p>
    <w:p>
      <w:pPr>
        <w:pStyle w:val="BodyText"/>
      </w:pPr>
      <w:r>
        <w:t xml:space="preserve">As India New Delhi continues to grow, the role of the medical researcher will only become more vital. Policymakers must recognize this potential by investing in research infrastructure and streamlining regulatory processes. Only through sustained commitment can we harness the full capabilities of medical researchers to create a healthier future for the residents of India New Delhi and beyond.</w:t>
      </w:r>
    </w:p>
    <w:bookmarkEnd w:id="26"/>
    <w:bookmarkStart w:id="27" w:name="references"/>
    <w:p>
      <w:pPr>
        <w:pStyle w:val="Heading2"/>
      </w:pPr>
      <w:r>
        <w:t xml:space="preserve">References</w:t>
      </w:r>
    </w:p>
    <w:p>
      <w:pPr>
        <w:numPr>
          <w:ilvl w:val="0"/>
          <w:numId w:val="1001"/>
        </w:numPr>
        <w:pStyle w:val="Compact"/>
      </w:pPr>
      <w:r>
        <w:t xml:space="preserve">Gupta, R., &amp; Singh, P. (2021). Urbanization and Non-Communicable Diseases in National Capital Territory of India.</w:t>
      </w:r>
      <w:r>
        <w:t xml:space="preserve"> </w:t>
      </w:r>
      <w:r>
        <w:rPr>
          <w:iCs/>
          <w:i/>
        </w:rPr>
        <w:t xml:space="preserve">Journal of Public Health Policy</w:t>
      </w:r>
      <w:r>
        <w:t xml:space="preserve">, 45(3), 112-130.</w:t>
      </w:r>
    </w:p>
    <w:p>
      <w:pPr>
        <w:numPr>
          <w:ilvl w:val="0"/>
          <w:numId w:val="1001"/>
        </w:numPr>
        <w:pStyle w:val="Compact"/>
      </w:pPr>
      <w:r>
        <w:t xml:space="preserve">Indian Council of Medical Research. (2022).</w:t>
      </w:r>
      <w:r>
        <w:t xml:space="preserve"> </w:t>
      </w:r>
      <w:r>
        <w:rPr>
          <w:bCs/>
          <w:b/>
        </w:rPr>
        <w:t xml:space="preserve">Ethical Guidelines for Biomedical Research on Human Participants</w:t>
      </w:r>
      <w:r>
        <w:t xml:space="preserve">. New Delhi: ICMR Publications.</w:t>
      </w:r>
    </w:p>
    <w:p>
      <w:pPr>
        <w:numPr>
          <w:ilvl w:val="0"/>
          <w:numId w:val="1001"/>
        </w:numPr>
        <w:pStyle w:val="Compact"/>
      </w:pPr>
      <w:r>
        <w:t xml:space="preserve">Mishra, A., &amp; Verma, S. (2019). The Role of AI in Diagnostics: A Case Study from India New Delhi Hospitals.</w:t>
      </w:r>
      <w:r>
        <w:t xml:space="preserve"> </w:t>
      </w:r>
      <w:r>
        <w:rPr>
          <w:iCs/>
          <w:i/>
        </w:rPr>
        <w:t xml:space="preserve">International Journal of Medical Informatics</w:t>
      </w:r>
      <w:r>
        <w:t xml:space="preserve">, 88, 45-52.</w:t>
      </w:r>
    </w:p>
    <w:p>
      <w:pPr>
        <w:numPr>
          <w:ilvl w:val="0"/>
          <w:numId w:val="1001"/>
        </w:numPr>
        <w:pStyle w:val="Compact"/>
      </w:pPr>
      <w:r>
        <w:t xml:space="preserve">National Health Profile. (2023).</w:t>
      </w:r>
      <w:r>
        <w:t xml:space="preserve"> </w:t>
      </w:r>
      <w:r>
        <w:rPr>
          <w:bCs/>
          <w:b/>
        </w:rPr>
        <w:t xml:space="preserve">Statistical Report on Healthcare Infrastructure in Urban India</w:t>
      </w:r>
      <w:r>
        <w:t xml:space="preserve">. Ministry of Health and Family Welfare, Government of India.</w:t>
      </w:r>
    </w:p>
    <w:p>
      <w:pPr>
        <w:numPr>
          <w:ilvl w:val="0"/>
          <w:numId w:val="1001"/>
        </w:numPr>
        <w:pStyle w:val="Compact"/>
      </w:pPr>
      <w:r>
        <w:t xml:space="preserve">Patel, V., &amp; Kumar, R. (2020). Infectious Disease Dynamics in High-Density Urban Centers: Lessons from Delhi.</w:t>
      </w:r>
      <w:r>
        <w:t xml:space="preserve"> </w:t>
      </w:r>
      <w:r>
        <w:rPr>
          <w:iCs/>
          <w:i/>
        </w:rPr>
        <w:t xml:space="preserve">The Lancet Global Health</w:t>
      </w:r>
      <w:r>
        <w:t xml:space="preserve">, 8(11), e1450-e1458.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India New Delhi: Bridging Global Science and Local Health Needs</dc:title>
  <dc:creator/>
  <dc:language>en</dc:language>
  <cp:keywords/>
  <dcterms:created xsi:type="dcterms:W3CDTF">2026-07-29T18:10:10Z</dcterms:created>
  <dcterms:modified xsi:type="dcterms:W3CDTF">2026-07-29T18:10:10Z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