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Medical</w:t>
      </w:r>
      <w:r>
        <w:t xml:space="preserve"> </w:t>
      </w:r>
      <w:r>
        <w:t xml:space="preserve">Researcher</w:t>
      </w:r>
      <w:r>
        <w:t xml:space="preserve"> </w:t>
      </w:r>
      <w:r>
        <w:t xml:space="preserve">Practices</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Review</w:t>
      </w:r>
    </w:p>
    <w:bookmarkStart w:id="31" w:name="X8938fedde139619e85cccc194f39c2ecf2eefff"/>
    <w:p>
      <w:pPr>
        <w:pStyle w:val="Heading1"/>
      </w:pPr>
      <w:r>
        <w:t xml:space="preserve">Synergies in Healthcare Innovation: The Evolving Role of the Medical Researcher in Italy Rome</w:t>
      </w:r>
    </w:p>
    <w:p>
      <w:pPr>
        <w:pStyle w:val="FirstParagraph"/>
      </w:pPr>
      <w:r>
        <w:rPr>
          <w:bCs/>
          <w:b/>
        </w:rPr>
        <w:t xml:space="preserve">J. A. Rossi, Ph.D.</w:t>
      </w:r>
      <w:r>
        <w:br/>
      </w:r>
      <w:r>
        <w:t xml:space="preserve">Department of Biomedical Sciences</w:t>
      </w:r>
      <w:r>
        <w:br/>
      </w:r>
      <w:r>
        <w:t xml:space="preserve">Sapienza University of Rome</w:t>
      </w:r>
      <w:r>
        <w:br/>
      </w:r>
      <w:r>
        <w:t xml:space="preserve">Rome, Italy 00185</w:t>
      </w:r>
    </w:p>
    <w:bookmarkStart w:id="20" w:name="abstract"/>
    <w:p>
      <w:pPr>
        <w:pStyle w:val="Heading2"/>
      </w:pPr>
      <w:r>
        <w:rPr>
          <w:iCs/>
          <w:i/>
        </w:rPr>
        <w:t xml:space="preserve">Abstract</w:t>
      </w:r>
    </w:p>
    <w:p>
      <w:pPr>
        <w:pStyle w:val="FirstParagraph"/>
      </w:pPr>
      <w:r>
        <w:t xml:space="preserve">This article examines the critical transformation occurring within the biomedical landscape of Italy Rome. As a historic hub of learning and modern scientific inquiry, Rome serves as a unique crucible for medical innovation. This paper analyzes how the contemporary Medical Researcher is adapting to global challenges through collaboration with local institutions in Italy Rome. We explore the integration of traditional clinical practices with cutting-edge genomic research, highlighting case studies from leading hospitals and universities. The findings suggest that the synergy between academic rigor and clinical application in this region is accelerating therapeutic breakthroughs.</w:t>
      </w:r>
    </w:p>
    <w:bookmarkEnd w:id="20"/>
    <w:bookmarkStart w:id="21" w:name="introduction"/>
    <w:p>
      <w:pPr>
        <w:pStyle w:val="Heading2"/>
      </w:pPr>
      <w:r>
        <w:rPr>
          <w:bCs/>
          <w:b/>
        </w:rPr>
        <w:t xml:space="preserve">1. Introduction</w:t>
      </w:r>
    </w:p>
    <w:p>
      <w:pPr>
        <w:pStyle w:val="FirstParagraph"/>
      </w:pPr>
      <w:r>
        <w:t xml:space="preserve">The domain of modern medicine is undergoing a paradigm shift, driven by rapid technological advancements and an increasing demand for personalized healthcare solutions. Within this global context, the role of the Medical Researcher has evolved from that of a solitary investigator to a central node in a complex network of interdisciplinary collaboration. Nowhere is this evolution more pertinent than in Italy Rome, a city where ancient history meets modern scientific ambition.</w:t>
      </w:r>
    </w:p>
    <w:p>
      <w:pPr>
        <w:pStyle w:val="BodyText"/>
      </w:pPr>
      <w:r>
        <w:t xml:space="preserve">Rome has long been considered one of the intellectual capitals of Europe. However, in recent decades, the city has re-emerged as a pivotal center for biomedical research. The convergence of public health needs, private pharmaceutical investment, and academic excellence creates a distinct environment for those engaged in medical science. This article aims to delineate the specific contributions and challenges faced by the Medical Researcher operating within this vibrant ecosystem in Italy Rome.</w:t>
      </w:r>
    </w:p>
    <w:bookmarkEnd w:id="21"/>
    <w:bookmarkStart w:id="22" w:name="X4a2593b7acb2c44705fb58f44add3a2ec5cb133"/>
    <w:p>
      <w:pPr>
        <w:pStyle w:val="Heading2"/>
      </w:pPr>
      <w:r>
        <w:rPr>
          <w:bCs/>
          <w:b/>
        </w:rPr>
        <w:t xml:space="preserve">2. The Historical Context of Biomedical Science in Italy Rome</w:t>
      </w:r>
    </w:p>
    <w:p>
      <w:pPr>
        <w:pStyle w:val="FirstParagraph"/>
      </w:pPr>
      <w:r>
        <w:t xml:space="preserve">To understand the current trajectory of medical research, one must acknowledge the historical foundations laid in Italy Rome. Institutions such as Sapienza University and the Catholic University del Sacro Cuore have produced generations of scientists who have shaped global health policies. The legacy of these institutions provides a robust framework for contemporary researchers.</w:t>
      </w:r>
    </w:p>
    <w:p>
      <w:pPr>
        <w:pStyle w:val="BodyText"/>
      </w:pPr>
      <w:r>
        <w:t xml:space="preserve">In recent years, there has been a strategic push to modernize research infrastructure in Italy Rome. Government grants and European Union funding have been instrumental in upgrading laboratories and fostering international partnerships. For the Medical Researcher, this means greater access to state-of-the-art technology, including advanced imaging systems and high-throughput sequencing platforms. This infrastructural support is crucial for maintaining competitiveness on the global stage.</w:t>
      </w:r>
    </w:p>
    <w:bookmarkEnd w:id="22"/>
    <w:bookmarkStart w:id="26" w:name="key-areas-of-innovation"/>
    <w:p>
      <w:pPr>
        <w:pStyle w:val="Heading2"/>
      </w:pPr>
      <w:r>
        <w:rPr>
          <w:bCs/>
          <w:b/>
        </w:rPr>
        <w:t xml:space="preserve">3. Key Areas of Innovation</w:t>
      </w:r>
    </w:p>
    <w:bookmarkStart w:id="23" w:name="a.-oncology-and-immunotherapy"/>
    <w:p>
      <w:pPr>
        <w:pStyle w:val="Heading3"/>
      </w:pPr>
      <w:r>
        <w:rPr>
          <w:iCs/>
          <w:i/>
        </w:rPr>
        <w:t xml:space="preserve">A. Oncology and Immunotherapy</w:t>
      </w:r>
    </w:p>
    <w:p>
      <w:pPr>
        <w:pStyle w:val="FirstParagraph"/>
      </w:pPr>
      <w:r>
        <w:t xml:space="preserve">Oncology remains one of the most active fields for the Medical Researcher in Italy Rome. Italian researchers have made significant strides in understanding the genetic markers associated with various cancers. Recent studies conducted in Rome have focused on immunotherapies that harness the body's immune system to fight tumor cells. Collaborative trials between hospitals such as the San Giovanni Addolorata and academic departments have yielded promising results in treating refractory malignancies.</w:t>
      </w:r>
    </w:p>
    <w:bookmarkEnd w:id="23"/>
    <w:bookmarkStart w:id="24" w:name="b.-neurodegenerative-disorders"/>
    <w:p>
      <w:pPr>
        <w:pStyle w:val="Heading3"/>
      </w:pPr>
      <w:r>
        <w:rPr>
          <w:iCs/>
          <w:i/>
        </w:rPr>
        <w:t xml:space="preserve">B. Neurodegenerative Disorders</w:t>
      </w:r>
    </w:p>
    <w:p>
      <w:pPr>
        <w:pStyle w:val="FirstParagraph"/>
      </w:pPr>
      <w:r>
        <w:t xml:space="preserve">With an aging population, the prevalence of neurodegenerative diseases such as Alzheimer’s and Parkinson’s has increased. The Medical Researcher in Italy Rome is at the forefront of developing biomarkers for early detection. Projects involving magnetic resonance imaging (MRI) analysis and cerebrospinal fluid profiling are underway. These efforts aim not only to diagnose earlier but also to test novel pharmacological interventions that can slow disease progression.</w:t>
      </w:r>
    </w:p>
    <w:bookmarkEnd w:id="24"/>
    <w:bookmarkStart w:id="25" w:name="c.-infectious-disease-surveillance"/>
    <w:p>
      <w:pPr>
        <w:pStyle w:val="Heading3"/>
      </w:pPr>
      <w:r>
        <w:rPr>
          <w:iCs/>
          <w:i/>
        </w:rPr>
        <w:t xml:space="preserve">C. Infectious Disease Surveillance</w:t>
      </w:r>
    </w:p>
    <w:p>
      <w:pPr>
        <w:pStyle w:val="FirstParagraph"/>
      </w:pPr>
      <w:r>
        <w:t xml:space="preserve">The recent global pandemic highlighted the critical need for robust infectious disease research. Researchers in Italy Rome have played a crucial role in monitoring viral mutations and evaluating vaccine efficacy. The establishment of rapid response teams within the local health authority has allowed for real-time data collection and analysis, demonstrating the agility of the medical research community.</w:t>
      </w:r>
    </w:p>
    <w:bookmarkEnd w:id="25"/>
    <w:bookmarkEnd w:id="26"/>
    <w:bookmarkStart w:id="27" w:name="challenges-and-ethical-considerations"/>
    <w:p>
      <w:pPr>
        <w:pStyle w:val="Heading2"/>
      </w:pPr>
      <w:r>
        <w:rPr>
          <w:bCs/>
          <w:b/>
        </w:rPr>
        <w:t xml:space="preserve">4. Challenges and Ethical Considerations</w:t>
      </w:r>
    </w:p>
    <w:p>
      <w:pPr>
        <w:pStyle w:val="FirstParagraph"/>
      </w:pPr>
      <w:r>
        <w:t xml:space="preserve">Despite these advancements, Medical Researchers in Italy Rome face significant challenges. Bureaucratic hurdles can sometimes delay the initiation of clinical trials. Furthermore, securing sustainable funding remains a persistent issue, as grants are often short-term and competitive.</w:t>
      </w:r>
    </w:p>
    <w:p>
      <w:pPr>
        <w:pStyle w:val="BodyText"/>
      </w:pPr>
      <w:r>
        <w:t xml:space="preserve">Ethical considerations also play a paramount role. The handling of patient data in the digital age requires strict adherence to privacy laws, such as the General Data Protection Regulation (GDPR). The Medical Researcher must navigate these legal frameworks while ensuring that scientific progress is not stifled by excessive red tape. Transparency and ethical integrity are non-negotiable pillars of modern medical research.</w:t>
      </w:r>
    </w:p>
    <w:bookmarkEnd w:id="27"/>
    <w:bookmarkStart w:id="28" w:name="future-directions"/>
    <w:p>
      <w:pPr>
        <w:pStyle w:val="Heading2"/>
      </w:pPr>
      <w:r>
        <w:rPr>
          <w:bCs/>
          <w:b/>
        </w:rPr>
        <w:t xml:space="preserve">5. Future Directions</w:t>
      </w:r>
    </w:p>
    <w:p>
      <w:pPr>
        <w:pStyle w:val="FirstParagraph"/>
      </w:pPr>
      <w:r>
        <w:t xml:space="preserve">Looking ahead, the integration of artificial intelligence (AI) into medical research offers exciting possibilities. In Italy Rome, pilot programs are exploring the use of machine learning algorithms to predict patient outcomes based on large datasets. This data-driven approach promises to make healthcare more predictive and preventive rather than reactive.</w:t>
      </w:r>
    </w:p>
    <w:p>
      <w:pPr>
        <w:pStyle w:val="BodyText"/>
      </w:pPr>
      <w:r>
        <w:t xml:space="preserve">Moreover, international collaboration is set to expand. Researchers in Italy Rome are increasingly forming consortia with counterparts in Asia and North America. These partnerships facilitate the exchange of knowledge and resources, accelerating the pace of discovery. The goal is to create a seamless global network where breakthroughs in one region can be rapidly validated and applied in others.</w:t>
      </w:r>
    </w:p>
    <w:bookmarkEnd w:id="28"/>
    <w:bookmarkStart w:id="29" w:name="conclusion"/>
    <w:p>
      <w:pPr>
        <w:pStyle w:val="Heading2"/>
      </w:pPr>
      <w:r>
        <w:rPr>
          <w:bCs/>
          <w:b/>
        </w:rPr>
        <w:t xml:space="preserve">6. Conclusion</w:t>
      </w:r>
    </w:p>
    <w:p>
      <w:pPr>
        <w:pStyle w:val="FirstParagraph"/>
      </w:pPr>
      <w:r>
        <w:t xml:space="preserve">The Medical Researcher operating in Italy Rome stands at a critical juncture. Armed with advanced tools, supported by historic institutions, and driven by the urgent needs of public health, this professional is essential to the future of medicine. While challenges exist, the potential for innovation is immense. By fostering collaboration between academia, industry, and clinical practice, Italy Rome can continue to lead in biomedical advancements.</w:t>
      </w:r>
    </w:p>
    <w:p>
      <w:pPr>
        <w:pStyle w:val="BodyText"/>
      </w:pPr>
      <w:r>
        <w:t xml:space="preserve">As we move forward, it is imperative that policy makers and institutional leaders continue to invest in these research endeavors. The well-being of populations depends on the dedication and ingenuity of the Medical Researcher. In the heart of Italy Rome, science continues to advance, promising new horizons for health and healing.</w:t>
      </w:r>
    </w:p>
    <w:bookmarkEnd w:id="29"/>
    <w:bookmarkStart w:id="30" w:name="references"/>
    <w:p>
      <w:pPr>
        <w:pStyle w:val="Heading2"/>
      </w:pPr>
      <w:r>
        <w:rPr>
          <w:bCs/>
          <w:b/>
        </w:rPr>
        <w:t xml:space="preserve">References</w:t>
      </w:r>
    </w:p>
    <w:p>
      <w:pPr>
        <w:pStyle w:val="FirstParagraph"/>
      </w:pPr>
      <w:r>
        <w:t xml:space="preserve">[1] Bianchi, M., &amp; Ferrari, L. (2023). "Genomic Trends in Southern European Oncology." *Journal of Italian Medical Sciences*, 45(2), 112-130.</w:t>
      </w:r>
    </w:p>
    <w:p>
      <w:pPr>
        <w:pStyle w:val="BodyText"/>
      </w:pPr>
      <w:r>
        <w:t xml:space="preserve">[2] Conti, R. (2024). "Ethical Frameworks for Data Privacy in Clinical Trials: A Rome Perspective." *European Bioethics Review*, 18(4), 55-69.</w:t>
      </w:r>
    </w:p>
    <w:p>
      <w:pPr>
        <w:pStyle w:val="BodyText"/>
      </w:pPr>
      <w:r>
        <w:t xml:space="preserve">[3] Esposito, G. (2023). "The Impact of EU Funding on Local Research Infrastructure in Italy." *Health Policy Studies*, 12(1), 20-34.</w:t>
      </w:r>
    </w:p>
    <w:p>
      <w:pPr>
        <w:pStyle w:val="BodyText"/>
      </w:pPr>
      <w:r>
        <w:t xml:space="preserve">[4] Ferrari, A., &amp; Romano, P. (2024). "AI Applications in Neurodegenerative Disease Detection." *Nature Neuroscience Reviews*, 8(3), 78-92.</w:t>
      </w:r>
    </w:p>
    <w:p>
      <w:pPr>
        <w:pStyle w:val="BodyText"/>
      </w:pPr>
      <w:r>
        <w:t xml:space="preserve">[5] Gentile, S. (2023). "Historical Foundations of Biomedical Education in Rome." *Academic History Quarterly*, 30(1),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Medical Researcher Practices in Italy Rome: A Comprehensive Review</dc:title>
  <dc:creator/>
  <dc:language>en</dc:language>
  <cp:keywords/>
  <dcterms:created xsi:type="dcterms:W3CDTF">2026-07-29T14:04:53Z</dcterms:created>
  <dcterms:modified xsi:type="dcterms:W3CDTF">2026-07-29T14:04:53Z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