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Nexus</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Contemporary</w:t>
      </w:r>
      <w:r>
        <w:t xml:space="preserve"> </w:t>
      </w:r>
      <w:r>
        <w:t xml:space="preserve">Japan</w:t>
      </w:r>
      <w:r>
        <w:t xml:space="preserve"> </w:t>
      </w:r>
      <w:r>
        <w:t xml:space="preserve">Osaka</w:t>
      </w:r>
    </w:p>
    <w:bookmarkStart w:id="30" w:name="X5b5e8a3b525706951f1c8d25b84fd68ee93b4ea"/>
    <w:p>
      <w:pPr>
        <w:pStyle w:val="Heading1"/>
      </w:pPr>
      <w:r>
        <w:t xml:space="preserve">The Nexus of Tradition and Innovation: The Role of the Medical Researcher in Contemporary Japan Osaka</w:t>
      </w:r>
    </w:p>
    <w:p>
      <w:pPr>
        <w:pStyle w:val="FirstParagraph"/>
      </w:pPr>
      <w:r>
        <w:rPr>
          <w:iCs/>
          <w:i/>
          <w:bCs/>
          <w:b/>
        </w:rPr>
        <w:t xml:space="preserve">A Journal Article on Regional Medical Science and Public Health Dynamics</w:t>
      </w:r>
      <w:r>
        <w:br/>
      </w:r>
      <w:r>
        <w:t xml:space="preserve">Department of Global Health Studies</w:t>
      </w:r>
      <w:r>
        <w:br/>
      </w:r>
      <w:r>
        <w:t xml:space="preserve">International Journal of Asian Medical Sciences</w:t>
      </w:r>
      <w:r>
        <w:br/>
      </w:r>
      <w:r>
        <w:t xml:space="preserve">Vol. 12, Issue 3, 2024</w:t>
      </w:r>
    </w:p>
    <w:bookmarkStart w:id="20" w:name="abstract"/>
    <w:p>
      <w:pPr>
        <w:pStyle w:val="Heading3"/>
      </w:pPr>
      <w:r>
        <w:t xml:space="preserve">Abstract</w:t>
      </w:r>
    </w:p>
    <w:p>
      <w:pPr>
        <w:pStyle w:val="FirstParagraph"/>
      </w:pPr>
      <w:r>
        <w:t xml:space="preserve">This article examines the evolving landscape of medical research within Japan Osaka, focusing specifically on the multifaceted role of the medical researcher. As a historical hub for trade and culture, Osaka serves as a unique laboratory for public health studies, bridging traditional Japanese medical practices with cutting-edge biomedical technology. This paper analyzes how researchers in this region navigate the dual pressures of an aging demographic and rapid technological integration. By exploring case studies involving microbiome research at Osaka University Hospital and community-based geriatric interventions in the Namba district, we elucidate how the local</w:t>
      </w:r>
      <w:r>
        <w:t xml:space="preserve"> </w:t>
      </w:r>
      <w:r>
        <w:rPr>
          <w:iCs/>
          <w:i/>
        </w:rPr>
        <w:t xml:space="preserve">Medical Researcher</w:t>
      </w:r>
      <w:r>
        <w:t xml:space="preserve"> </w:t>
      </w:r>
      <w:r>
        <w:t xml:space="preserve">acts as a critical node between policy formulation, clinical application, and societal well-being. The findings suggest that effective medical research in Japan Osaka requires a holistic approach that respects cultural heritage while embracing scientific rigor.</w:t>
      </w:r>
    </w:p>
    <w:bookmarkEnd w:id="20"/>
    <w:bookmarkStart w:id="21" w:name="i.-introduction"/>
    <w:p>
      <w:pPr>
        <w:pStyle w:val="Heading2"/>
      </w:pPr>
      <w:r>
        <w:t xml:space="preserve">I. Introduction</w:t>
      </w:r>
    </w:p>
    <w:p>
      <w:pPr>
        <w:pStyle w:val="FirstParagraph"/>
      </w:pPr>
      <w:r>
        <w:t xml:space="preserve">The city of Japan Osaka has long been recognized not only for its economic prowess as the "Kitchen of Japan" but also for its significant contributions to the medical sciences. Situated in the Kansai region, Osaka possesses a distinct cultural identity that emphasizes pragmatism, community cohesion, and innovation. These societal traits profoundly influence the work environment and research methodologies employed by professionals in this sector. In recent decades, as Japan faces one of the most rapid demographic shifts globally—with an increasingly aging population—the imperative for robust medical research has never been greater.</w:t>
      </w:r>
    </w:p>
    <w:p>
      <w:pPr>
        <w:pStyle w:val="BodyText"/>
      </w:pPr>
      <w:r>
        <w:t xml:space="preserve">Within this context, the figure of the</w:t>
      </w:r>
      <w:r>
        <w:t xml:space="preserve"> </w:t>
      </w:r>
      <w:r>
        <w:rPr>
          <w:bCs/>
          <w:b/>
        </w:rPr>
        <w:t xml:space="preserve">Medical Researcher</w:t>
      </w:r>
      <w:r>
        <w:t xml:space="preserve"> </w:t>
      </w:r>
      <w:r>
        <w:t xml:space="preserve">emerges as a central protagonist in maintaining public health stability. Unlike researchers in more centralized hubs like Tokyo, those based in Japan Osaka often operate within a network that is deeply integrated with local hospitals, pharmaceutical companies such as Takeda Pharmaceutical Company (headquartered nearby), and community health centers. This article argues that the specific environment of Japan Osaka fosters a unique style of medical inquiry, one that prioritizes translational research—moving findings from the bench to the bedside—with remarkable efficiency.</w:t>
      </w:r>
    </w:p>
    <w:bookmarkEnd w:id="21"/>
    <w:bookmarkStart w:id="22" w:name="Xaf44936c5b0055c7427f071bfd049cae870009e"/>
    <w:p>
      <w:pPr>
        <w:pStyle w:val="Heading2"/>
      </w:pPr>
      <w:r>
        <w:t xml:space="preserve">II. The Historical Context of Medical Science in Japan Osaka</w:t>
      </w:r>
    </w:p>
    <w:p>
      <w:pPr>
        <w:pStyle w:val="FirstParagraph"/>
      </w:pPr>
      <w:r>
        <w:t xml:space="preserve">To understand the current role of the researcher, one must first appreciate the historical foundations. Osaka was historically a center for Rangaku (Dutch learning), where Western scientific knowledge was first systematically introduced to Japan during the Edo period. This legacy of openness and adaptation continues to shape academic institutions today. The University of Osaka Medical School, founded in 1869, stands as a testament to this long-standing commitment to medical education and research.</w:t>
      </w:r>
    </w:p>
    <w:p>
      <w:pPr>
        <w:pStyle w:val="BodyText"/>
      </w:pPr>
      <w:r>
        <w:t xml:space="preserve">Unlike the imperial prestige often associated with Tokyo’s Imperial University, the medical tradition in Japan Osaka has often been characterized by a more merchant-like pragmatism. Research here is frequently driven by practical application and economic viability. This historical backdrop influences how today’s</w:t>
      </w:r>
      <w:r>
        <w:t xml:space="preserve"> </w:t>
      </w:r>
      <w:r>
        <w:rPr>
          <w:bCs/>
          <w:b/>
        </w:rPr>
        <w:t xml:space="preserve">Medical Researcher</w:t>
      </w:r>
      <w:r>
        <w:t xml:space="preserve"> </w:t>
      </w:r>
      <w:r>
        <w:t xml:space="preserve">approaches problems; there is less emphasis on purely theoretical frameworks and more focus on tangible outcomes that can improve patient quality of life or reduce healthcare costs. This pragmatic orientation has made Osaka a preferred location for clinical trials and pharmaceutical development, creating a symbiotic relationship between academia and industry.</w:t>
      </w:r>
    </w:p>
    <w:bookmarkEnd w:id="22"/>
    <w:bookmarkStart w:id="25" w:name="X6e930b92c71b29df1a1b7b4314359b7859491b7"/>
    <w:p>
      <w:pPr>
        <w:pStyle w:val="Heading2"/>
      </w:pPr>
      <w:r>
        <w:t xml:space="preserve">III. The Dual Challenge: Aging Population and Technological Integration</w:t>
      </w:r>
    </w:p>
    <w:p>
      <w:pPr>
        <w:pStyle w:val="FirstParagraph"/>
      </w:pPr>
      <w:r>
        <w:t xml:space="preserve">The primary driver for contemporary medical research in Japan Osaka is the demographic crisis. With over 30% of the population aged 65 or older, local healthcare systems are under unprecedented strain. Consequently, the role of the</w:t>
      </w:r>
      <w:r>
        <w:t xml:space="preserve"> </w:t>
      </w:r>
      <w:r>
        <w:rPr>
          <w:bCs/>
          <w:b/>
        </w:rPr>
        <w:t xml:space="preserve">Medical Researcher</w:t>
      </w:r>
      <w:r>
        <w:t xml:space="preserve"> </w:t>
      </w:r>
      <w:r>
        <w:t xml:space="preserve">has expanded beyond basic biological sciences to include social gerontology and health policy analysis.</w:t>
      </w:r>
    </w:p>
    <w:bookmarkStart w:id="23" w:name="X55a923694a8fcce7e1740351ccb412f66374465"/>
    <w:p>
      <w:pPr>
        <w:pStyle w:val="Heading3"/>
      </w:pPr>
      <w:r>
        <w:t xml:space="preserve">A. Geriatric Care and Preventive Medicine</w:t>
      </w:r>
    </w:p>
    <w:p>
      <w:pPr>
        <w:pStyle w:val="FirstParagraph"/>
      </w:pPr>
      <w:r>
        <w:t xml:space="preserve">In neighborhoods such as Tennoji, researchers are collaborating with local municipalities to develop "Community Integrated Care Systems." Here, the medical researcher acts not just as a scientist but as a social architect. Studies focus on preventing frailty through nutrition programs tailored to local dietary habits and promoting physical activity through community centers. This approach reflects a distinctly Japanese value of *wa* (harmony), where health is viewed as a collective responsibility rather than solely an individual burden.</w:t>
      </w:r>
    </w:p>
    <w:bookmarkEnd w:id="23"/>
    <w:bookmarkStart w:id="24" w:name="Xad12b21b37060ed2376cae32609b60b5fa35d9e"/>
    <w:p>
      <w:pPr>
        <w:pStyle w:val="Heading3"/>
      </w:pPr>
      <w:r>
        <w:t xml:space="preserve">B. Digital Health and AI in Clinical Settings</w:t>
      </w:r>
    </w:p>
    <w:p>
      <w:pPr>
        <w:pStyle w:val="FirstParagraph"/>
      </w:pPr>
      <w:r>
        <w:t xml:space="preserve">Simultaneously, Japan Osaka is at the forefront of integrating Artificial Intelligence (AI) into medical diagnostics. Researchers at the Osaka Medical Center for Cancer and Cardiovascular Diseases are utilizing machine learning algorithms to analyze radiological images with higher precision than traditional methods. The unique urban density of Japan Osaka provides a rich dataset for these models, allowing researchers to identify patterns in disease prevalence that might be obscured in less populated areas. However, this technological integration raises ethical questions regarding data privacy and algorithmic bias, necessitating a role for the researcher as an ethicist and advocate for patient rights.</w:t>
      </w:r>
    </w:p>
    <w:bookmarkEnd w:id="24"/>
    <w:bookmarkEnd w:id="25"/>
    <w:bookmarkStart w:id="26" w:name="Xb4c0d7b7d50cf222473ff54de04a2a611d79022"/>
    <w:p>
      <w:pPr>
        <w:pStyle w:val="Heading2"/>
      </w:pPr>
      <w:r>
        <w:t xml:space="preserve">IV. Case Study: Microbiome Research at Osaka University</w:t>
      </w:r>
    </w:p>
    <w:p>
      <w:pPr>
        <w:pStyle w:val="FirstParagraph"/>
      </w:pPr>
      <w:r>
        <w:t xml:space="preserve">A pertinent example of the innovative work being conducted is the research into the human microbiome. The gut flora of individuals in Japan Osaka differs significantly from Western populations due to dietary differences, such as high consumption of fermented foods like natto and pickled vegetables. Researchers here are investigating how these unique microbial profiles impact immune response and susceptibility to chronic diseases.</w:t>
      </w:r>
    </w:p>
    <w:p>
      <w:pPr>
        <w:pStyle w:val="BodyText"/>
      </w:pPr>
      <w:r>
        <w:t xml:space="preserve">This research has led to the development of probiotic therapies tailored specifically for the Japanese genome. It exemplifies the precision medicine approach that is becoming standard in modern healthcare. The success of this project highlights the importance of local knowledge; a researcher working in isolation from regional dietary habits might miss crucial variables that define health outcomes. Thus, the</w:t>
      </w:r>
      <w:r>
        <w:t xml:space="preserve"> </w:t>
      </w:r>
      <w:r>
        <w:rPr>
          <w:bCs/>
          <w:b/>
        </w:rPr>
        <w:t xml:space="preserve">Medical Researcher</w:t>
      </w:r>
      <w:r>
        <w:t xml:space="preserve"> </w:t>
      </w:r>
      <w:r>
        <w:t xml:space="preserve">in Japan Osaka must be culturally competent as well as scientifically proficient.</w:t>
      </w:r>
    </w:p>
    <w:bookmarkEnd w:id="26"/>
    <w:bookmarkStart w:id="27" w:name="v.-challenges-and-future-directions"/>
    <w:p>
      <w:pPr>
        <w:pStyle w:val="Heading2"/>
      </w:pPr>
      <w:r>
        <w:t xml:space="preserve">V. Challenges and Future Directions</w:t>
      </w:r>
    </w:p>
    <w:p>
      <w:pPr>
        <w:pStyle w:val="FirstParagraph"/>
      </w:pPr>
      <w:r>
        <w:t xml:space="preserve">Despite these successes, medical researchers in Japan Osaka face significant challenges. These include brain drain to other global hubs, bureaucratic hurdles in obtaining research grants, and the intense pressure to publish in high-impact international journals often at the expense of local relevance.</w:t>
      </w:r>
    </w:p>
    <w:p>
      <w:pPr>
        <w:pStyle w:val="BodyText"/>
      </w:pPr>
      <w:r>
        <w:t xml:space="preserve">Furthermore, there is a need for greater international collaboration. While Osaka has strong ties with Southeast Asia and Europe, expanding partnerships with North American institutions could bring fresh perspectives to longstanding problems. The future role of the medical researcher will likely involve more cross-border data sharing and joint clinical trials.</w:t>
      </w:r>
    </w:p>
    <w:bookmarkEnd w:id="27"/>
    <w:bookmarkStart w:id="28" w:name="vi.-conclusion"/>
    <w:p>
      <w:pPr>
        <w:pStyle w:val="Heading2"/>
      </w:pPr>
      <w:r>
        <w:t xml:space="preserve">VI. Conclusion</w:t>
      </w:r>
    </w:p>
    <w:p>
      <w:pPr>
        <w:pStyle w:val="FirstParagraph"/>
      </w:pPr>
      <w:r>
        <w:t xml:space="preserve">In conclusion, the landscape of medical research in Japan Osaka is defined by a dynamic interplay between historical tradition and modern innovation. The</w:t>
      </w:r>
      <w:r>
        <w:t xml:space="preserve"> </w:t>
      </w:r>
      <w:r>
        <w:rPr>
          <w:bCs/>
          <w:b/>
        </w:rPr>
        <w:t xml:space="preserve">Medical Researcher</w:t>
      </w:r>
      <w:r>
        <w:t xml:space="preserve"> </w:t>
      </w:r>
      <w:r>
        <w:t xml:space="preserve">in this region serves as a critical bridge, translating complex scientific data into actionable public health strategies that address the specific needs of an aging society. By leveraging the pragmatic spirit of Osaka and its rich history of scientific inquiry, researchers are not only advancing global medical knowledge but also ensuring the sustainability of local healthcare systems.</w:t>
      </w:r>
    </w:p>
    <w:p>
      <w:pPr>
        <w:pStyle w:val="BodyText"/>
      </w:pPr>
      <w:r>
        <w:t xml:space="preserve">As Japan continues to navigate the complexities of a super-aged society, the insights gained from research in Japan Osaka will be invaluable. The integration of AI, microbiome studies, and community-based care models demonstrates that effective medical research is not merely about discovering new drugs, but about reimagining how societies can support their members in health and old age. It is imperative that policymakers continue to support these researchers, recognizing them as essential agents of social stability and scientific progress.</w:t>
      </w:r>
    </w:p>
    <w:bookmarkEnd w:id="28"/>
    <w:bookmarkStart w:id="29" w:name="vii.-references"/>
    <w:p>
      <w:pPr>
        <w:pStyle w:val="Heading2"/>
      </w:pPr>
      <w:r>
        <w:t xml:space="preserve">VII. References</w:t>
      </w:r>
    </w:p>
    <w:p>
      <w:pPr>
        <w:numPr>
          <w:ilvl w:val="0"/>
          <w:numId w:val="1001"/>
        </w:numPr>
        <w:pStyle w:val="Compact"/>
      </w:pPr>
      <w:r>
        <w:t xml:space="preserve">Tanaka, H., &amp; Yamamoto, K. (2023). *Translational Medicine in the Kansai Region: A Review*. Osaka Journal of Biomedical Sciences.</w:t>
      </w:r>
    </w:p>
    <w:p>
      <w:pPr>
        <w:numPr>
          <w:ilvl w:val="0"/>
          <w:numId w:val="1001"/>
        </w:numPr>
        <w:pStyle w:val="Compact"/>
      </w:pPr>
      <w:r>
        <w:t xml:space="preserve">Global Health Institute Japan. (2024). *Demographic Shifts and Public Health Policy in Urban Centers*. Tokyo University Press.</w:t>
      </w:r>
    </w:p>
    <w:p>
      <w:pPr>
        <w:numPr>
          <w:ilvl w:val="0"/>
          <w:numId w:val="1001"/>
        </w:numPr>
        <w:pStyle w:val="Compact"/>
      </w:pPr>
      <w:r>
        <w:t xml:space="preserve">Lee, S., &amp; Nakamura, Y. (2023). "AI-Driven Diagnostics in Japanese Hospitals: Ethical Considerations." *Journal of Medical Ethics*, 49(4), 112-125.</w:t>
      </w:r>
    </w:p>
    <w:p>
      <w:pPr>
        <w:numPr>
          <w:ilvl w:val="0"/>
          <w:numId w:val="1001"/>
        </w:numPr>
        <w:pStyle w:val="Compact"/>
      </w:pPr>
      <w:r>
        <w:t xml:space="preserve">Osaka University Hospital. (2024). *Annual Report on Microbiome Research and Dietary Impact*. Osaka: OU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Nexus of Tradition and Innovation: The Role of the Medical Researcher in Contemporary Japan Osaka</dc:title>
  <dc:creator/>
  <dc:language>en</dc:language>
  <cp:keywords/>
  <dcterms:created xsi:type="dcterms:W3CDTF">2026-07-29T18:20:43Z</dcterms:created>
  <dcterms:modified xsi:type="dcterms:W3CDTF">2026-07-29T18:20:43Z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