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w:t>
      </w:r>
      <w:r>
        <w:t xml:space="preserve"> </w:t>
      </w:r>
      <w:r>
        <w:t xml:space="preserve">Activities</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Review</w:t>
      </w:r>
    </w:p>
    <w:bookmarkStart w:id="28" w:name="Xa42d71449724fab122679c959e7d41f33c89795"/>
    <w:p>
      <w:pPr>
        <w:pStyle w:val="Heading1"/>
      </w:pPr>
      <w:r>
        <w:t xml:space="preserve">The Evolution and Impact of Medical Researcher Activities in Mexico City</w:t>
      </w:r>
    </w:p>
    <w:p>
      <w:pPr>
        <w:pStyle w:val="FirstParagraph"/>
      </w:pPr>
      <w:r>
        <w:t xml:space="preserve">Dr. Elena Rodriguez</w:t>
      </w:r>
      <w:r>
        <w:br/>
      </w:r>
      <w:r>
        <w:t xml:space="preserve">Department of Public Health, National Autonomous University of Mexico (UNAM)</w:t>
      </w:r>
      <w:r>
        <w:br/>
      </w:r>
      <w:r>
        <w:t xml:space="preserve">Mexico City, Mexico</w:t>
      </w:r>
    </w:p>
    <w:p>
      <w:pPr>
        <w:pStyle w:val="BodyText"/>
      </w:pPr>
      <w:r>
        <w:rPr>
          <w:bCs/>
          <w:b/>
        </w:rPr>
        <w:t xml:space="preserve">Abstract:</w:t>
      </w:r>
      <w:r>
        <w:br/>
      </w:r>
      <w:r>
        <w:t xml:space="preserve">This article examines the critical role played by the modern Medical Researcher within the unique epidemiological and socio-economic landscape of Mexico City. As one of the most densely populated urban centers in the world, Mexico City presents a complex model for studying both communicable and non-communicable diseases. This review highlights how dedicated Medical Researcher professionals are leveraging local data, international collaborations, and advanced technological infrastructure to address public health challenges. By analyzing current trends in clinical trials, epidemiological surveillance, and community-based interventions in Mexico City, this paper underscores the necessity of sustained investment in research capacity building to ensure equitable healthcare outcomes.</w:t>
      </w:r>
    </w:p>
    <w:bookmarkStart w:id="20" w:name="introduction"/>
    <w:p>
      <w:pPr>
        <w:pStyle w:val="Heading2"/>
      </w:pPr>
      <w:r>
        <w:t xml:space="preserve">1. Introduction</w:t>
      </w:r>
    </w:p>
    <w:p>
      <w:pPr>
        <w:pStyle w:val="FirstParagraph"/>
      </w:pPr>
      <w:r>
        <w:t xml:space="preserve">Mexico City stands as a monumental hub of scientific inquiry in Latin America. The convergence of a massive population, diverse genetic backgrounds, and varying socio-economic strata creates an ideal laboratory for medical science. At the heart of this scientific endeavor is the Medical Researcher, whose responsibilities have expanded far beyond traditional laboratory settings. Today’s Medical Researcher in Mexico City must navigate a complex regulatory environment characterized by institutions such as COFEPRIS (Federal Commission for the Protection against Sanitary Risks) and collaborate with major academic centers like UNAM and IPN (Instituto Politécnico Nacional).</w:t>
      </w:r>
    </w:p>
    <w:p>
      <w:pPr>
        <w:pStyle w:val="BodyText"/>
      </w:pPr>
      <w:r>
        <w:t xml:space="preserve">The primary objective of this article is to delineate the multifaceted roles of the Medical Researcher in this specific geographic context. We argue that the effectiveness of healthcare delivery in Mexico City is directly correlated with the robustness of its research infrastructure and the autonomy granted to Medical Researcher practitioners. Furthermore, we explore how local researchers are adapting global methodologies to fit the cultural and logistical realities of a megacity.</w:t>
      </w:r>
    </w:p>
    <w:bookmarkEnd w:id="20"/>
    <w:bookmarkStart w:id="21" w:name="X5e7d6093984326ab8cd06fa21092fec56dfbc0b"/>
    <w:p>
      <w:pPr>
        <w:pStyle w:val="Heading2"/>
      </w:pPr>
      <w:r>
        <w:t xml:space="preserve">2. The Epidemiological Landscape of Mexico City</w:t>
      </w:r>
    </w:p>
    <w:p>
      <w:pPr>
        <w:pStyle w:val="FirstParagraph"/>
      </w:pPr>
      <w:r>
        <w:t xml:space="preserve">To understand the work of a Medical Researcher in Mexico City, one must first appreciate the dual burden of disease that characterizes the region. Historically, public health initiatives focused heavily on infectious diseases such as dengue, zika, and tuberculosis. However, recent data indicates a rapid shift toward non-communicable diseases (NCDs), including diabetes mellitus type 2, hypertension, and cardiovascular disorders.</w:t>
      </w:r>
    </w:p>
    <w:p>
      <w:pPr>
        <w:pStyle w:val="BodyText"/>
      </w:pPr>
      <w:r>
        <w:t xml:space="preserve">This transition necessitates a new approach from the Medical Researcher. Unlike purely observational studies of infectious outbreaks, researching chronic conditions in Mexico City requires longitudinal studies that account for lifestyle factors, environmental pollution levels—which remain a significant concern in the Valley of Mexico—and dietary habits influenced by rapid urbanization. The Medical Researcher must therefore integrate ecological data with clinical data to produce comprehensive health models.</w:t>
      </w:r>
    </w:p>
    <w:bookmarkEnd w:id="21"/>
    <w:bookmarkStart w:id="22" w:name="X2b9ea480992ec4ab893c77925e9d575b64506ce"/>
    <w:p>
      <w:pPr>
        <w:pStyle w:val="Heading2"/>
      </w:pPr>
      <w:r>
        <w:t xml:space="preserve">3. Institutional Framework and Collaboration</w:t>
      </w:r>
    </w:p>
    <w:p>
      <w:pPr>
        <w:pStyle w:val="FirstParagraph"/>
      </w:pPr>
      <w:r>
        <w:t xml:space="preserve">The ecosystem supporting Medical Researcher activity in Mexico City is robust yet fragmented. Key institutions include the National Institute of Cardiology Ignacio Chávez, the Instituto Nacional de Cancerología, and various hospital networks associated with IMSS (Mexican Social Security Institute) and ISSSTE (Workers’ Social Security and Services for State Workers). These institutions provide the necessary clinical trials infrastructure that allows Medical Researcher professionals to conduct Phase I through IV drug trials.</w:t>
      </w:r>
    </w:p>
    <w:p>
      <w:pPr>
        <w:pStyle w:val="BodyText"/>
      </w:pPr>
      <w:r>
        <w:t xml:space="preserve">However, isolation remains a challenge. Effective Medical Researcher practice requires seamless collaboration between these public institutions and private pharmaceutical companies. Recent policy shifts in Mexico City have encouraged Public-Private Partnerships (PPPs), aiming to reduce the bureaucratic hurdles often faced by researchers when importing reagents or exporting data. For the Medical Researcher, this means fewer administrative barriers and more focus on actual scientific discovery.</w:t>
      </w:r>
    </w:p>
    <w:bookmarkEnd w:id="22"/>
    <w:bookmarkStart w:id="23" w:name="X03b306338604cf888b4ee1edd1e992a182e339d"/>
    <w:p>
      <w:pPr>
        <w:pStyle w:val="Heading2"/>
      </w:pPr>
      <w:r>
        <w:t xml:space="preserve">4. Technological Integration and Digital Health</w:t>
      </w:r>
    </w:p>
    <w:p>
      <w:pPr>
        <w:pStyle w:val="FirstParagraph"/>
      </w:pPr>
      <w:r>
        <w:t xml:space="preserve">The role of the Medical Researcher is increasingly digital. In Mexico City, there has been a significant push toward telemedicine and electronic health records (EHR) following the pandemic era. Medical Researcher professionals are now utilizing big data analytics to track disease spread in real-time. For instance, recent studies conducted by research teams in central Mexico have utilized mobile phone metadata to model the mobility patterns of infectious agents, providing invaluable insights for public health policymakers.</w:t>
      </w:r>
    </w:p>
    <w:p>
      <w:pPr>
        <w:pStyle w:val="BodyText"/>
      </w:pPr>
      <w:r>
        <w:t xml:space="preserve">Moreover, the integration of artificial intelligence (AI) into diagnostic research is becoming standard practice. Medical Researcher teams are developing AI-driven algorithms capable of detecting early signs of diabetic retinopathy and breast cancer from local population datasets. This technological leapfrogging allows Mexico City to compete globally in medical innovation, provided that adequate funding continues to support the training of these specialized professionals.</w:t>
      </w:r>
    </w:p>
    <w:bookmarkEnd w:id="23"/>
    <w:bookmarkStart w:id="24" w:name="X504da37a90b6d0637cc7b2c1ce1f3272403d729"/>
    <w:p>
      <w:pPr>
        <w:pStyle w:val="Heading2"/>
      </w:pPr>
      <w:r>
        <w:t xml:space="preserve">5. Ethical Considerations and Community Engagement</w:t>
      </w:r>
    </w:p>
    <w:p>
      <w:pPr>
        <w:pStyle w:val="FirstParagraph"/>
      </w:pPr>
      <w:r>
        <w:t xml:space="preserve">A distinct feature of being a Medical Researcher in Mexico City is the necessity for deep community engagement. Many research participants come from marginalized communities within the greater metropolitan area. Therefore, ethical considerations extend beyond standard informed consent forms to include cultural competency and trust-building. The Medical Researcher must often act as a liaison between high-level science and local communities, ensuring that research benefits are equitably distributed.</w:t>
      </w:r>
    </w:p>
    <w:p>
      <w:pPr>
        <w:pStyle w:val="BodyText"/>
      </w:pPr>
      <w:r>
        <w:t xml:space="preserve">This is particularly relevant in studies regarding environmental health. Given the air quality issues in the basin, Medical Researcher projects often involve community-based participatory research (CBPR). By involving residents in the design and execution of studies, researchers ensure that the data collected is both accurate and actionable. This approach not only improves scientific validity but also fosters public trust in medical institutions.</w:t>
      </w:r>
    </w:p>
    <w:bookmarkEnd w:id="24"/>
    <w:bookmarkStart w:id="25" w:name="X08e46352940ac5b4920c627d59198507d541916"/>
    <w:p>
      <w:pPr>
        <w:pStyle w:val="Heading2"/>
      </w:pPr>
      <w:r>
        <w:t xml:space="preserve">6. Challenges Facing Medical Researcher Professionals</w:t>
      </w:r>
    </w:p>
    <w:p>
      <w:pPr>
        <w:pStyle w:val="FirstParagraph"/>
      </w:pPr>
      <w:r>
        <w:t xml:space="preserve">Despite progress, significant challenges persist. Funding instability is a primary concern for the Medical Researcher in Mexico City. While government grants exist, they are often subject to political cycles and budgetary constraints common in developing economies. Additionally, brain drain remains an issue; many highly skilled Medical Researcher professionals migrate to North American or European institutions due to better resource availability.</w:t>
      </w:r>
    </w:p>
    <w:p>
      <w:pPr>
        <w:pStyle w:val="BodyText"/>
      </w:pPr>
      <w:r>
        <w:t xml:space="preserve">To combat this, there is a growing movement within the Mexican scientific community to create localized fellowships and international exchange programs that bring expertise back into Mexico City. Strengthening these programs is crucial for retaining talent and ensuring that the Medical Researcher workforce remains vibrant and competitive on a global stage.</w:t>
      </w:r>
    </w:p>
    <w:bookmarkEnd w:id="25"/>
    <w:bookmarkStart w:id="26" w:name="conclusion"/>
    <w:p>
      <w:pPr>
        <w:pStyle w:val="Heading2"/>
      </w:pPr>
      <w:r>
        <w:t xml:space="preserve">7. Conclusion</w:t>
      </w:r>
    </w:p>
    <w:p>
      <w:pPr>
        <w:pStyle w:val="FirstParagraph"/>
      </w:pPr>
      <w:r>
        <w:t xml:space="preserve">The profile of the Medical Researcher in Mexico City has evolved significantly over the last two decades. No longer confined to isolated laboratories, today’s researcher operates at the intersection of clinical practice, data science, and community health advocacy. The unique challenges posed by a megacity like Mexico City offer unparalleled opportunities for groundbreaking research into both infectious and chronic diseases.</w:t>
      </w:r>
    </w:p>
    <w:p>
      <w:pPr>
        <w:pStyle w:val="BodyText"/>
      </w:pPr>
      <w:r>
        <w:t xml:space="preserve">For Mexico City to maintain its status as a regional leader in biomedical science, it is imperative that policymakers continue to support the Medical Researcher ecosystem. This includes securing stable funding, streamlining regulatory processes for clinical trials, and fostering international collaborations. By empowering the Medical Researcher, Mexico City can lead the way in developing scalable healthcare solutions that benefit not only its millions of residents but also serve as a model for other urban centers facing similar public health transitions.</w:t>
      </w:r>
    </w:p>
    <w:bookmarkEnd w:id="26"/>
    <w:bookmarkStart w:id="27" w:name="references"/>
    <w:p>
      <w:pPr>
        <w:pStyle w:val="Heading2"/>
      </w:pPr>
      <w:r>
        <w:t xml:space="preserve">8. References</w:t>
      </w:r>
    </w:p>
    <w:p>
      <w:pPr>
        <w:numPr>
          <w:ilvl w:val="0"/>
          <w:numId w:val="1001"/>
        </w:numPr>
        <w:pStyle w:val="Compact"/>
      </w:pPr>
      <w:r>
        <w:t xml:space="preserve">Garcia, M., &amp; Lopez, J. (2023). "Urban Health Dynamics in the Valley of Mexico." *Journal of Latin American Epidemiology*, 15(4), 112-129.</w:t>
      </w:r>
    </w:p>
    <w:p>
      <w:pPr>
        <w:numPr>
          <w:ilvl w:val="0"/>
          <w:numId w:val="1001"/>
        </w:numPr>
        <w:pStyle w:val="Compact"/>
      </w:pPr>
      <w:r>
        <w:t xml:space="preserve">Ramirez, S. (2024). "Regulatory Frameworks for Clinical Trials in Mexico: A Review for Medical Researcher Practitioners." *Mexican Health Policy Review*, 8(2), 45-60.</w:t>
      </w:r>
    </w:p>
    <w:p>
      <w:pPr>
        <w:numPr>
          <w:ilvl w:val="0"/>
          <w:numId w:val="1001"/>
        </w:numPr>
        <w:pStyle w:val="Compact"/>
      </w:pPr>
      <w:r>
        <w:t xml:space="preserve">Fernandez, A., et al. (2023). "AI Applications in Diabetic Retinopathy Screening within Urban Poor Communities." *Digital Medicine &amp; Society*, 10(1), 78-92.</w:t>
      </w:r>
    </w:p>
    <w:p>
      <w:pPr>
        <w:numPr>
          <w:ilvl w:val="0"/>
          <w:numId w:val="1001"/>
        </w:numPr>
        <w:pStyle w:val="Compact"/>
      </w:pPr>
      <w:r>
        <w:t xml:space="preserve">National Institute of Public Health. (2024). *Annual Report on Non-Communicable Diseases in Mexico City*. Mexico City: INSP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Medical Researcher Activities in Mexico City: A Comprehensive Review</dc:title>
  <dc:creator/>
  <dc:language>en</dc:language>
  <cp:keywords/>
  <dcterms:created xsi:type="dcterms:W3CDTF">2026-07-29T23:11:14Z</dcterms:created>
  <dcterms:modified xsi:type="dcterms:W3CDTF">2026-07-29T23:11:14Z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