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Medical</w:t>
      </w:r>
      <w:r>
        <w:t xml:space="preserve"> </w:t>
      </w:r>
      <w:r>
        <w:t xml:space="preserve">Researcher</w:t>
      </w:r>
      <w:r>
        <w:t xml:space="preserve"> </w:t>
      </w:r>
      <w:r>
        <w:t xml:space="preserve">Integration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Myanmar</w:t>
      </w:r>
      <w:r>
        <w:t xml:space="preserve"> </w:t>
      </w:r>
      <w:r>
        <w:t xml:space="preserve">Yangon</w:t>
      </w:r>
    </w:p>
    <w:bookmarkStart w:id="29" w:name="X460910f40b7c4e4695b1b42d0dd6c7f62bedc36"/>
    <w:p>
      <w:pPr>
        <w:pStyle w:val="Heading1"/>
      </w:pPr>
      <w:r>
        <w:t xml:space="preserve">Bridging the Gap: A Strategic Framework for Medical Researcher Integration in the Healthcare Ecosystem of Myanmar Yangon</w:t>
      </w:r>
    </w:p>
    <w:p>
      <w:pPr>
        <w:pStyle w:val="FirstParagraph"/>
      </w:pPr>
      <w:r>
        <w:rPr>
          <w:iCs/>
          <w:i/>
          <w:bCs/>
          <w:b/>
        </w:rPr>
        <w:t xml:space="preserve">A. K. Srinivasan, PhD</w:t>
      </w:r>
      <w:r>
        <w:br/>
      </w:r>
      <w:r>
        <w:t xml:space="preserve">Department of Public Health and Epidemiology</w:t>
      </w:r>
      <w:r>
        <w:br/>
      </w:r>
      <w:r>
        <w:t xml:space="preserve">Institute for Southeast Asian Medical Studies</w:t>
      </w:r>
      <w:r>
        <w:br/>
      </w:r>
    </w:p>
    <w:p>
      <w:pPr>
        <w:pStyle w:val="BodyText"/>
      </w:pPr>
      <w:r>
        <w:rPr>
          <w:iCs/>
          <w:i/>
        </w:rPr>
        <w:t xml:space="preserve">Contact: a.srinivasan@iseams.edu.mm</w:t>
      </w:r>
    </w:p>
    <w:bookmarkStart w:id="20" w:name="abstract"/>
    <w:p>
      <w:pPr>
        <w:pStyle w:val="Heading2"/>
      </w:pPr>
      <w:r>
        <w:t xml:space="preserve">Abstract</w:t>
      </w:r>
    </w:p>
    <w:p>
      <w:pPr>
        <w:pStyle w:val="FirstParagraph"/>
      </w:pPr>
      <w:r>
        <w:t xml:space="preserve">The healthcare landscape in Myanmar is undergoing significant transformation, driven by both indigenous innovation and international collaboration. This article explores the critical role of a Medical Researcher within this evolving context, specifically focusing on the urban center of Myanmar Yangon. As the economic and administrative hub, Myanmar Yangon presents unique opportunities and challenges for biomedical inquiry. This paper argues that for effective healthcare reform to occur, there must be a structured integration of rigorous scientific methodology with local epidemiological realities. We examine the current infrastructure limitations, the necessity of data-driven policy making, and the potential for Myanmar Yangon to become a regional hub for tropical disease research.</w:t>
      </w:r>
    </w:p>
    <w:bookmarkEnd w:id="20"/>
    <w:bookmarkStart w:id="21" w:name="introduction"/>
    <w:p>
      <w:pPr>
        <w:pStyle w:val="Heading2"/>
      </w:pPr>
      <w:r>
        <w:t xml:space="preserve">Introduction</w:t>
      </w:r>
    </w:p>
    <w:p>
      <w:pPr>
        <w:pStyle w:val="FirstParagraph"/>
      </w:pPr>
      <w:r>
        <w:t xml:space="preserve">The democratization of medical knowledge has long been recognized as a cornerstone of public health advancement. However, in developing economies, the translation of global medical standards into local practice remains a complex endeavor. Nowhere is this complexity more evident than in Myanmar Yangon, a city that serves as the nerve center for national commerce and administration yet grapples with infrastructural deficits common to many rapidly urbanizing areas in Southeast Asia.</w:t>
      </w:r>
    </w:p>
    <w:p>
      <w:pPr>
        <w:pStyle w:val="BodyText"/>
      </w:pPr>
      <w:r>
        <w:t xml:space="preserve">In this context, the position of a Medical Researcher is not merely academic; it is a pragmatic imperative. The Medical Researcher acts as the bridge between theoretical medical science and the tangible health outcomes of populations in Myanmar Yangon. This article seeks to delineate the responsibilities, challenges, and strategic importance of such roles in shaping sustainable healthcare policies tailored to the specific needs of this dynamic city.</w:t>
      </w:r>
    </w:p>
    <w:bookmarkEnd w:id="21"/>
    <w:bookmarkStart w:id="22" w:name="X755c53653198465d289f595bc31710bb16d1c15"/>
    <w:p>
      <w:pPr>
        <w:pStyle w:val="Heading2"/>
      </w:pPr>
      <w:r>
        <w:t xml:space="preserve">The Epidemiological Profile of Myanmar Yangon</w:t>
      </w:r>
    </w:p>
    <w:p>
      <w:pPr>
        <w:pStyle w:val="FirstParagraph"/>
      </w:pPr>
      <w:r>
        <w:t xml:space="preserve">To understand the necessity for specialized medical research, one must first appreciate the epidemiological profile of Myanmar Yangon. The city has a dense population exceeding five million, creating ideal conditions for the transmission of infectious diseases such as dengue fever, tuberculosis, and respiratory infections. Furthermore, the rapid urbanization associated with Myanmar Yangon has led to lifestyle changes resulting in a rising prevalence of non-communicable diseases (NCDs), including diabetes and hypertension.</w:t>
      </w:r>
    </w:p>
    <w:p>
      <w:pPr>
        <w:pStyle w:val="BodyText"/>
      </w:pPr>
      <w:r>
        <w:t xml:space="preserve">Traditional health records in this region have often been fragmented or reliant on manual data entry systems that are prone to error. Consequently, there is a significant gap in real-time epidemiological data. A Medical Researcher plays a pivotal role in addressing this gap by implementing modern digital surveillance systems and longitudinal cohort studies that can accurately track disease vectors and risk factors specific to the urban environment of Myanmar Yangon.</w:t>
      </w:r>
    </w:p>
    <w:bookmarkEnd w:id="22"/>
    <w:bookmarkStart w:id="23" w:name="X2c115b61cce6b046050a3b7efd6ac26b76167ae"/>
    <w:p>
      <w:pPr>
        <w:pStyle w:val="Heading2"/>
      </w:pPr>
      <w:r>
        <w:t xml:space="preserve">The Role of the Medical Researcher: From Observation to Intervention</w:t>
      </w:r>
    </w:p>
    <w:p>
      <w:pPr>
        <w:pStyle w:val="FirstParagraph"/>
      </w:pPr>
      <w:r>
        <w:t xml:space="preserve">The mandate of a Medical Researcher extends beyond data collection. It involves the critical analysis of healthcare delivery mechanisms and the evaluation of existing medical protocols. In Myanmar Yangon, where resources may be limited compared to Western counterparts, efficiency is paramount. The Medical Researcher must evaluate which interventions provide the highest return on investment in terms of health outcomes.</w:t>
      </w:r>
    </w:p>
    <w:p>
      <w:pPr>
        <w:pStyle w:val="BodyText"/>
      </w:pPr>
      <w:r>
        <w:t xml:space="preserve">For instance, consider the challenge of antimicrobial resistance (AMR). AMR is a global threat, but its specific patterns in Myanmar Yangon require localized study. A Medical Researcher would analyze prescription habits across major hospitals in Myanmar Yangon to identify trends in antibiotic misuse. By correlating this data with bacterial resistance profiles, the researcher can propose targeted stewardship programs that are culturally and logistically feasible for local practitioners.</w:t>
      </w:r>
    </w:p>
    <w:bookmarkEnd w:id="23"/>
    <w:bookmarkStart w:id="24" w:name="Xb65636cb88fb1867de686d2809046db9d84e5ba"/>
    <w:p>
      <w:pPr>
        <w:pStyle w:val="Heading2"/>
      </w:pPr>
      <w:r>
        <w:t xml:space="preserve">Infrastructure and Technological Integration</w:t>
      </w:r>
    </w:p>
    <w:p>
      <w:pPr>
        <w:pStyle w:val="FirstParagraph"/>
      </w:pPr>
      <w:r>
        <w:t xml:space="preserve">A significant barrier to effective research in Myanmar Yangon is the intermittency of technological infrastructure. Power fluctuations and internet connectivity issues can disrupt large-scale data transfers. Therefore, a Medical Researcher must be adept at developing robust, offline-first data collection tools that sync when connectivity is restored.</w:t>
      </w:r>
    </w:p>
    <w:p>
      <w:pPr>
        <w:pStyle w:val="BodyText"/>
      </w:pPr>
      <w:r>
        <w:t xml:space="preserve">Furthermore, collaboration with international institutions is essential. The Medical Researcher serves as the liaison between local clinics in Myanmar Yangon and global research networks. This ensures that local findings contribute to the broader scientific community while bringing back cutting-edge methodologies and funding opportunities to support domestic initiatives.</w:t>
      </w:r>
    </w:p>
    <w:bookmarkEnd w:id="24"/>
    <w:bookmarkStart w:id="25" w:name="X504da37a90b6d0637cc7b2c1ce1f3272403d729"/>
    <w:p>
      <w:pPr>
        <w:pStyle w:val="Heading2"/>
      </w:pPr>
      <w:r>
        <w:t xml:space="preserve">Ethical Considerations and Community Engagement</w:t>
      </w:r>
    </w:p>
    <w:p>
      <w:pPr>
        <w:pStyle w:val="FirstParagraph"/>
      </w:pPr>
      <w:r>
        <w:t xml:space="preserve">Ethics in medical research is a universal standard, yet its application is deeply cultural. In Myanmar Yangon, trust in healthcare institutions can be fragile due to historical socio-political factors. A Medical Researcher must therefore prioritize community engagement and transparency.</w:t>
      </w:r>
    </w:p>
    <w:p>
      <w:pPr>
        <w:pStyle w:val="BodyText"/>
      </w:pPr>
      <w:r>
        <w:t xml:space="preserve">Informed consent processes must be culturally adapted, ensuring that participants fully understand their rights in a language and context familiar to them. Moreover, the research should not only extract data but also provide tangible benefits to the communities studied. Whether through health education workshops or improved screening services for participants, the Medical Researcher ensures that ethics is not just a procedural hurdle but a foundational value of the study.</w:t>
      </w:r>
    </w:p>
    <w:bookmarkEnd w:id="25"/>
    <w:bookmarkStart w:id="26" w:name="policy-implications-for-myanmar-yangon"/>
    <w:p>
      <w:pPr>
        <w:pStyle w:val="Heading2"/>
      </w:pPr>
      <w:r>
        <w:t xml:space="preserve">Policy Implications for Myanmar Yangon</w:t>
      </w:r>
    </w:p>
    <w:p>
      <w:pPr>
        <w:pStyle w:val="FirstParagraph"/>
      </w:pPr>
      <w:r>
        <w:t xml:space="preserve">The ultimate goal of medical research is to inform policy. The data generated by a Medical Researcher in Myanmar Yangon should directly influence decisions made by the Ministry of Health and local municipal authorities. For example, if research highlights specific neighborhoods in Myanmar Yangon with high rates of waterborne diseases, policy can be directed toward targeted sanitation infrastructure improvements rather than broad, inefficient national spending.</w:t>
      </w:r>
    </w:p>
    <w:p>
      <w:pPr>
        <w:pStyle w:val="BodyText"/>
      </w:pPr>
      <w:r>
        <w:t xml:space="preserve">We propose a "Yangon Model" of evidence-based policymaking, where every major health intervention is preceded by a pilot study conducted by local Medical Researchers. This approach minimizes resource wastage and maximizes public trust in government health initiatives.</w:t>
      </w:r>
    </w:p>
    <w:bookmarkEnd w:id="26"/>
    <w:bookmarkStart w:id="27" w:name="conclusion"/>
    <w:p>
      <w:pPr>
        <w:pStyle w:val="Heading2"/>
      </w:pPr>
      <w:r>
        <w:t xml:space="preserve">Conclusion</w:t>
      </w:r>
    </w:p>
    <w:p>
      <w:pPr>
        <w:pStyle w:val="FirstParagraph"/>
      </w:pPr>
      <w:r>
        <w:t xml:space="preserve">The future of healthcare in Myanmar Yangon depends on the ability to harness scientific rigor amidst economic and infrastructural constraints. The role of the Medical Researcher is central to this endeavor. By focusing on local epidemiological realities, overcoming technological barriers, adhering to strict ethical standards, and engaging with policymakers, these professionals can drive meaningful change.</w:t>
      </w:r>
    </w:p>
    <w:p>
      <w:pPr>
        <w:pStyle w:val="BodyText"/>
      </w:pPr>
      <w:r>
        <w:t xml:space="preserve">As Myanmar Yangon continues to grow as an economic hub in Southeast Asia, its healthcare system must evolve in tandem. Investing in the capacity of Medical Researchers is not just an investment in science; it is an investment in the stability and well-being of one of Asia’s most critical cities. Future studies should focus on long-term outcomes of these integrated research frameworks to ensure sustainable health improvements for all citizens.</w:t>
      </w:r>
    </w:p>
    <w:bookmarkEnd w:id="27"/>
    <w:bookmarkStart w:id="28" w:name="references"/>
    <w:p>
      <w:pPr>
        <w:pStyle w:val="Heading2"/>
      </w:pPr>
      <w:r>
        <w:t xml:space="preserve">References</w:t>
      </w:r>
    </w:p>
    <w:p>
      <w:pPr>
        <w:pStyle w:val="FirstParagraph"/>
      </w:pPr>
      <w:r>
        <w:rPr>
          <w:iCs/>
          <w:i/>
        </w:rPr>
        <w:t xml:space="preserve">[1] World Health Organization. (2023). Global Health Observatory Data: Southeast Asia Region.</w:t>
      </w:r>
    </w:p>
    <w:p>
      <w:pPr>
        <w:pStyle w:val="BodyText"/>
      </w:pPr>
      <w:r>
        <w:rPr>
          <w:iCs/>
          <w:i/>
        </w:rPr>
        <w:t xml:space="preserve">[2] Ministry of Health and Sports, Myanmar. (2024). National Strategic Plan for Non-Communicable Diseases.</w:t>
      </w:r>
    </w:p>
    <w:p>
      <w:pPr>
        <w:pStyle w:val="BodyText"/>
      </w:pPr>
      <w:r>
        <w:rPr>
          <w:iCs/>
          <w:i/>
        </w:rPr>
        <w:t xml:space="preserve">[3] Smith, J., &amp; Lee, K. (2022). "Urbanization and Disease Vectors in Tropical Cities."</w:t>
      </w:r>
      <w:r>
        <w:rPr>
          <w:iCs/>
          <w:i/>
        </w:rPr>
        <w:t xml:space="preserve"> </w:t>
      </w:r>
      <w:r>
        <w:rPr>
          <w:iCs/>
          <w:i/>
          <w:iCs/>
          <w:i/>
        </w:rPr>
        <w:t xml:space="preserve">Journal of Tropical Medicine</w:t>
      </w:r>
      <w:r>
        <w:rPr>
          <w:iCs/>
          <w:i/>
        </w:rPr>
        <w:t xml:space="preserve">, 15(3), 112-128.</w:t>
      </w:r>
    </w:p>
    <w:p>
      <w:pPr>
        <w:pStyle w:val="BodyText"/>
      </w:pPr>
      <w:r>
        <w:rPr>
          <w:iCs/>
          <w:i/>
        </w:rPr>
        <w:t xml:space="preserve">[4] Yangon City Development Committee. (2023). Annual Report on Urban Infrastructure and Public Health Indicators.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Medical Researcher Integration in the Healthcare Ecosystem of Myanmar Yangon</dc:title>
  <dc:creator/>
  <dc:language>en</dc:language>
  <cp:keywords/>
  <dcterms:created xsi:type="dcterms:W3CDTF">2026-07-29T18:39:12Z</dcterms:created>
  <dcterms:modified xsi:type="dcterms:W3CDTF">2026-07-29T18:39:12Z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