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Islamabad,</w:t>
      </w:r>
      <w:r>
        <w:t xml:space="preserve"> </w:t>
      </w:r>
      <w:r>
        <w:t xml:space="preserve">Pakistan</w:t>
      </w:r>
    </w:p>
    <w:bookmarkStart w:id="34" w:name="Xac67f7d88b112e6f8ed3fcfc8e65aa863fcfbb1"/>
    <w:p>
      <w:pPr>
        <w:pStyle w:val="Heading1"/>
      </w:pPr>
      <w:r>
        <w:t xml:space="preserve">The Role and Impact of the Medical Researcher in the Healthcare Ecosystem of Islamabad, Pakistan</w:t>
      </w:r>
    </w:p>
    <w:p>
      <w:pPr>
        <w:pStyle w:val="FirstParagraph"/>
      </w:pPr>
      <w:r>
        <w:t xml:space="preserve">Dr. Ayesha Khalid</w:t>
      </w:r>
      <w:r>
        <w:br/>
      </w:r>
      <w:r>
        <w:t xml:space="preserve">Department of Public Health and Clinical Epidemiology</w:t>
      </w:r>
      <w:r>
        <w:br/>
      </w:r>
      <w:r>
        <w:t xml:space="preserve">Hazara University, Mansehra (Affiliated)</w:t>
      </w:r>
      <w:r>
        <w:br/>
      </w:r>
      <w:r>
        <w:t xml:space="preserve">In Collaboration with The Federal Government Medical Complex, Islamabad</w:t>
      </w:r>
    </w:p>
    <w:p>
      <w:pPr>
        <w:pStyle w:val="BodyText"/>
      </w:pPr>
      <w:r>
        <w:rPr>
          <w:bCs/>
          <w:b/>
        </w:rPr>
        <w:t xml:space="preserve">Abstract:</w:t>
      </w:r>
      <w:r>
        <w:t xml:space="preserve"> </w:t>
      </w:r>
      <w:r>
        <w:t xml:space="preserve">The landscape of medical science in South Asia is undergoing a profound transformation. This article explores the critical role of the</w:t>
      </w:r>
      <w:r>
        <w:t xml:space="preserve"> </w:t>
      </w:r>
      <w:r>
        <w:rPr>
          <w:bCs/>
          <w:b/>
        </w:rPr>
        <w:t xml:space="preserve">Medical Researcher</w:t>
      </w:r>
      <w:r>
        <w:t xml:space="preserve"> </w:t>
      </w:r>
      <w:r>
        <w:t xml:space="preserve">within the specific geopolitical and socio-economic context of</w:t>
      </w:r>
    </w:p>
    <w:p>
      <w:pPr>
        <w:pStyle w:val="BodyText"/>
      </w:pPr>
      <w:r>
        <w:t xml:space="preserve">Pakistan Islamabad. As the capital city, Islamabad serves as a nexus for policy-making, international health organizations, and premier medical institutions. This study analyzes how local researchers are bridging the gap between global clinical trials and local epidemiological realities. It highlights challenges such as funding limitations, infrastructure disparities in neighboring regions compared to the capital, and ethical considerations unique to the Pakistani cultural context. The findings suggest that empowering</w:t>
      </w:r>
      <w:r>
        <w:t xml:space="preserve"> </w:t>
      </w:r>
      <w:r>
        <w:rPr>
          <w:bCs/>
          <w:b/>
        </w:rPr>
        <w:t xml:space="preserve">Medical Researcher</w:t>
      </w:r>
      <w:r>
        <w:t xml:space="preserve"> </w:t>
      </w:r>
      <w:r>
        <w:t xml:space="preserve">entities in</w:t>
      </w:r>
    </w:p>
    <w:p>
      <w:pPr>
        <w:pStyle w:val="BodyText"/>
      </w:pPr>
      <w:r>
        <w:t xml:space="preserve">Pakistan Islamabad is essential for developing sustainable healthcare policies and improving national health outcomes.</w:t>
      </w:r>
    </w:p>
    <w:p>
      <w:pPr>
        <w:pStyle w:val="BodyText"/>
      </w:pPr>
      <w:r>
        <w:t xml:space="preserve">Keywords: Medical Researcher, Pakistan Islamabad, Public Health Policy, Clinical Trials, Healthcare Infrastructure, Epidemiological Studies.</w:t>
      </w:r>
    </w:p>
    <w:bookmarkStart w:id="20" w:name="introduction"/>
    <w:p>
      <w:pPr>
        <w:pStyle w:val="Heading2"/>
      </w:pPr>
      <w:r>
        <w:t xml:space="preserve">1. Introduction</w:t>
      </w:r>
    </w:p>
    <w:p>
      <w:pPr>
        <w:pStyle w:val="FirstParagraph"/>
      </w:pPr>
      <w:r>
        <w:t xml:space="preserve">The designation of a</w:t>
      </w:r>
      <w:r>
        <w:t xml:space="preserve"> </w:t>
      </w:r>
      <w:r>
        <w:rPr>
          <w:bCs/>
          <w:b/>
        </w:rPr>
        <w:t xml:space="preserve">Medical Researcher</w:t>
      </w:r>
      <w:r>
        <w:t xml:space="preserve"> </w:t>
      </w:r>
      <w:r>
        <w:t xml:space="preserve">is not merely a job title; it represents a commitment to the advancement of human health through rigorous scientific inquiry. In the context of</w:t>
      </w:r>
    </w:p>
    <w:p>
      <w:pPr>
        <w:pStyle w:val="BodyText"/>
      </w:pPr>
      <w:r>
        <w:t xml:space="preserve">Pakistan Islamabad, this role has become increasingly pivotal due to the city's status as the administrative and political heart of Pakistan. Unlike other cities in Pakistan that may face logistical challenges, Islamabad possesses a unique infrastructure advantage, hosting major hospitals like The Federal Government Medical Complex (FMMC), Hayatabad Medical Complex satellite facilities, and various international research collaborations.</w:t>
      </w:r>
    </w:p>
    <w:p>
      <w:pPr>
        <w:pStyle w:val="BodyText"/>
      </w:pPr>
      <w:r>
        <w:t xml:space="preserve">However, despite these advantages, the</w:t>
      </w:r>
      <w:r>
        <w:t xml:space="preserve"> </w:t>
      </w:r>
      <w:r>
        <w:rPr>
          <w:bCs/>
          <w:b/>
        </w:rPr>
        <w:t xml:space="preserve">Medical Researcher</w:t>
      </w:r>
      <w:r>
        <w:t xml:space="preserve"> </w:t>
      </w:r>
      <w:r>
        <w:t xml:space="preserve">in</w:t>
      </w:r>
    </w:p>
    <w:p>
      <w:pPr>
        <w:pStyle w:val="BodyText"/>
      </w:pPr>
      <w:r>
        <w:t xml:space="preserve">Pakistan Islamabad faces distinct challenges. The disconnect between urban-centric data collection and rural health realities in Pakistan creates a significant gap in healthcare policy formulation. This article argues that the efficacy of any public health intervention in Pakistan is directly proportional to the quality and accessibility of research conducted by local</w:t>
      </w:r>
      <w:r>
        <w:t xml:space="preserve"> </w:t>
      </w:r>
      <w:r>
        <w:rPr>
          <w:bCs/>
          <w:b/>
        </w:rPr>
        <w:t xml:space="preserve">Medical Researcher</w:t>
      </w:r>
      <w:r>
        <w:t xml:space="preserve"> </w:t>
      </w:r>
      <w:r>
        <w:t xml:space="preserve">professionals.</w:t>
      </w:r>
    </w:p>
    <w:bookmarkEnd w:id="20"/>
    <w:bookmarkStart w:id="23" w:name="X4ef6b9ee3380f7190a0bfd0feb0dbc34e21a532"/>
    <w:p>
      <w:pPr>
        <w:pStyle w:val="Heading2"/>
      </w:pPr>
      <w:r>
        <w:t xml:space="preserve">2. The Institutional Landscape for Medical Research</w:t>
      </w:r>
    </w:p>
    <w:p>
      <w:pPr>
        <w:pStyle w:val="FirstParagraph"/>
      </w:pPr>
      <w:r>
        <w:t xml:space="preserve">To understand the functioning of a</w:t>
      </w:r>
    </w:p>
    <w:p>
      <w:pPr>
        <w:pStyle w:val="BodyText"/>
      </w:pPr>
      <w:r>
        <w:t xml:space="preserve">Medical Researcher, one must first examine the institutional framework available in</w:t>
      </w:r>
    </w:p>
    <w:p>
      <w:pPr>
        <w:pStyle w:val="BodyText"/>
      </w:pPr>
      <w:r>
        <w:t xml:space="preserve">Pakistan Islamabad. The city is home to several key institutions, including the National Institute of Health (NIH), which plays a cornerstone role in setting ethical guidelines for clinical trials.</w:t>
      </w:r>
    </w:p>
    <w:bookmarkStart w:id="21" w:name="collaborative-frameworks"/>
    <w:p>
      <w:pPr>
        <w:pStyle w:val="Heading3"/>
      </w:pPr>
      <w:r>
        <w:t xml:space="preserve">2.1 Collaborative Frameworks</w:t>
      </w:r>
    </w:p>
    <w:p>
      <w:pPr>
        <w:pStyle w:val="FirstParagraph"/>
      </w:pPr>
      <w:r>
        <w:t xml:space="preserve">In</w:t>
      </w:r>
    </w:p>
    <w:p>
      <w:pPr>
        <w:pStyle w:val="BodyText"/>
      </w:pPr>
      <w:r>
        <w:t xml:space="preserve">Pakistan Islamabad,</w:t>
      </w:r>
    </w:p>
    <w:p>
      <w:pPr>
        <w:pStyle w:val="BodyText"/>
      </w:pPr>
      <w:r>
        <w:t xml:space="preserve">Medical Researcher professionals often operate within collaborative frameworks involving local universities and international bodies such as the World Health Organization (WHO) and USAID. These partnerships allow for resource-sharing, where international funding supports local expertise. For instance, recent studies on vaccine uptake in Northern Pakistan have been spearheaded by research teams based in Islamabad, leveraging the city's diplomatic ties to facilitate travel and data collection in remote areas.</w:t>
      </w:r>
    </w:p>
    <w:bookmarkEnd w:id="21"/>
    <w:bookmarkStart w:id="22" w:name="the-role-of-federal-policy"/>
    <w:p>
      <w:pPr>
        <w:pStyle w:val="Heading3"/>
      </w:pPr>
      <w:r>
        <w:t xml:space="preserve">2.2 The Role of Federal Policy</w:t>
      </w:r>
    </w:p>
    <w:p>
      <w:pPr>
        <w:pStyle w:val="FirstParagraph"/>
      </w:pPr>
      <w:r>
        <w:t xml:space="preserve">The proximity of</w:t>
      </w:r>
    </w:p>
    <w:p>
      <w:pPr>
        <w:pStyle w:val="BodyText"/>
      </w:pPr>
      <w:r>
        <w:t xml:space="preserve">Pakistan Islamabad to federal ministries allows</w:t>
      </w:r>
    </w:p>
    <w:p>
      <w:pPr>
        <w:pStyle w:val="BodyText"/>
      </w:pPr>
      <w:r>
        <w:t xml:space="preserve">Medical Researcher outputs to directly influence policy. When a researcher identifies a spike in infectious diseases or non-communicable diseases (NCDs), the pathway from data analysis to national health directive is shorter here than in other regions. This immediacy places a heavy responsibility on the</w:t>
      </w:r>
    </w:p>
    <w:p>
      <w:pPr>
        <w:pStyle w:val="BodyText"/>
      </w:pPr>
      <w:r>
        <w:t xml:space="preserve">Medical Researcher to ensure data accuracy and ethical integrity.</w:t>
      </w:r>
    </w:p>
    <w:bookmarkEnd w:id="22"/>
    <w:bookmarkEnd w:id="23"/>
    <w:bookmarkStart w:id="27" w:name="X2bcb616f0b66926a671bb13dc42aa1b55490aa6"/>
    <w:p>
      <w:pPr>
        <w:pStyle w:val="Heading2"/>
      </w:pPr>
      <w:r>
        <w:t xml:space="preserve">3. Key Areas of Focus for Medical Researchers in Islamabad</w:t>
      </w:r>
    </w:p>
    <w:p>
      <w:pPr>
        <w:pStyle w:val="FirstParagraph"/>
      </w:pPr>
      <w:r>
        <w:t xml:space="preserve">The scope of medical research conducted by</w:t>
      </w:r>
      <w:r>
        <w:t xml:space="preserve"> </w:t>
      </w:r>
      <w:r>
        <w:rPr>
          <w:bCs/>
          <w:b/>
        </w:rPr>
        <w:t xml:space="preserve">Medical Researcher</w:t>
      </w:r>
      <w:r>
        <w:t xml:space="preserve">s in this region is broad, but certain areas stand out due to their impact on national health security.</w:t>
      </w:r>
    </w:p>
    <w:bookmarkStart w:id="24" w:name="non-communicable-diseases-ncds"/>
    <w:p>
      <w:pPr>
        <w:pStyle w:val="Heading3"/>
      </w:pPr>
      <w:r>
        <w:t xml:space="preserve">3.1 Non-Communicable Diseases (NCDs)</w:t>
      </w:r>
    </w:p>
    <w:p>
      <w:pPr>
        <w:pStyle w:val="FirstParagraph"/>
      </w:pPr>
      <w:r>
        <w:t xml:space="preserve">With rapid urbanization in cities across Pakistan, there has been a demographic transition towards lifestyle-related diseases.</w:t>
      </w:r>
    </w:p>
    <w:p>
      <w:pPr>
        <w:pStyle w:val="BodyText"/>
      </w:pPr>
      <w:r>
        <w:t xml:space="preserve">Medical Researchers in</w:t>
      </w:r>
    </w:p>
    <w:p>
      <w:pPr>
        <w:pStyle w:val="BodyText"/>
      </w:pPr>
      <w:r>
        <w:t xml:space="preserve">Pakistan Islamabad are currently leading epidemiological studies on diabetes, hypertension, and cardiovascular diseases among the middle class. These researchers utilize hospital data from major Islamabad facilities to create predictive models that help in early intervention strategies.</w:t>
      </w:r>
    </w:p>
    <w:bookmarkEnd w:id="24"/>
    <w:bookmarkStart w:id="25" w:name="infectious-disease-surveillance"/>
    <w:p>
      <w:pPr>
        <w:pStyle w:val="Heading3"/>
      </w:pPr>
      <w:r>
        <w:t xml:space="preserve">3.2 Infectious Disease Surveillance</w:t>
      </w:r>
    </w:p>
    <w:p>
      <w:pPr>
        <w:pStyle w:val="FirstParagraph"/>
      </w:pPr>
      <w:r>
        <w:t xml:space="preserve">Given Pakistan's history with polio and recent encounters with viral hemorrhagic fevers, infectious disease surveillance is critical. The</w:t>
      </w:r>
    </w:p>
    <w:p>
      <w:pPr>
        <w:pStyle w:val="BodyText"/>
      </w:pPr>
      <w:r>
        <w:t xml:space="preserve">Medical Researcher plays a vital role in tracking vectors and pathogen transmission patterns. In Islamabad, researchers collaborate with the Ministry of National Health Services to monitor urban sanitation issues that contribute to disease spread, such as dengue fever outbreaks during monsoon seasons.</w:t>
      </w:r>
    </w:p>
    <w:bookmarkEnd w:id="25"/>
    <w:bookmarkStart w:id="26" w:name="mental-health-initiatives"/>
    <w:p>
      <w:pPr>
        <w:pStyle w:val="Heading3"/>
      </w:pPr>
      <w:r>
        <w:t xml:space="preserve">3.3 Mental Health Initiatives</w:t>
      </w:r>
    </w:p>
    <w:p>
      <w:pPr>
        <w:pStyle w:val="FirstParagraph"/>
      </w:pPr>
      <w:r>
        <w:t xml:space="preserve">A growing area of focus for the</w:t>
      </w:r>
    </w:p>
    <w:p>
      <w:pPr>
        <w:pStyle w:val="BodyText"/>
      </w:pPr>
      <w:r>
        <w:t xml:space="preserve">Medical Researcher in</w:t>
      </w:r>
    </w:p>
    <w:p>
      <w:pPr>
        <w:pStyle w:val="BodyText"/>
      </w:pPr>
      <w:r>
        <w:t xml:space="preserve">Pakistan Islamabad is mental health. Post-pandemic analysis has highlighted a significant rise in anxiety and depression rates. Local researchers are conducting community-based surveys to understand the stigma surrounding mental health treatment, aiming to design culturally sensitive therapeutic interventions.</w:t>
      </w:r>
    </w:p>
    <w:bookmarkEnd w:id="26"/>
    <w:bookmarkEnd w:id="27"/>
    <w:bookmarkStart w:id="30" w:name="challenges-faced-by-medical-researchers"/>
    <w:p>
      <w:pPr>
        <w:pStyle w:val="Heading2"/>
      </w:pPr>
      <w:r>
        <w:t xml:space="preserve">4. Challenges Faced by Medical Researchers</w:t>
      </w:r>
    </w:p>
    <w:p>
      <w:pPr>
        <w:pStyle w:val="FirstParagraph"/>
      </w:pPr>
      <w:r>
        <w:t xml:space="preserve">While Islamabad provides a conducive environment, the</w:t>
      </w:r>
    </w:p>
    <w:p>
      <w:pPr>
        <w:pStyle w:val="BodyText"/>
      </w:pPr>
      <w:r>
        <w:t xml:space="preserve">Medical Researcher faces systemic hurdles.</w:t>
      </w:r>
    </w:p>
    <w:bookmarkStart w:id="28" w:name="funding-and-resource-allocation"/>
    <w:p>
      <w:pPr>
        <w:pStyle w:val="Heading3"/>
      </w:pPr>
      <w:r>
        <w:t xml:space="preserve">4.1 Funding and Resource Allocation</w:t>
      </w:r>
    </w:p>
    <w:p>
      <w:pPr>
        <w:pStyle w:val="FirstParagraph"/>
      </w:pPr>
      <w:r>
        <w:t xml:space="preserve">Budgetary constraints often limit the scale of research projects. Many</w:t>
      </w:r>
    </w:p>
    <w:p>
      <w:pPr>
        <w:pStyle w:val="BodyText"/>
      </w:pPr>
      <w:r>
        <w:t xml:space="preserve">Medical Researchers rely on external grants rather than consistent government funding. This dependency can skew research priorities toward topics that attract international interest rather than those most pressing for the local population.</w:t>
      </w:r>
    </w:p>
    <w:bookmarkEnd w:id="28"/>
    <w:bookmarkStart w:id="29" w:name="ethical-and-cultural-sensitivities"/>
    <w:p>
      <w:pPr>
        <w:pStyle w:val="Heading3"/>
      </w:pPr>
      <w:r>
        <w:t xml:space="preserve">4.2 Ethical and Cultural Sensitivities</w:t>
      </w:r>
    </w:p>
    <w:p>
      <w:pPr>
        <w:pStyle w:val="FirstParagraph"/>
      </w:pPr>
      <w:r>
        <w:t xml:space="preserve">In</w:t>
      </w:r>
    </w:p>
    <w:p>
      <w:pPr>
        <w:pStyle w:val="BodyText"/>
      </w:pPr>
      <w:r>
        <w:t xml:space="preserve">Pakistan Islamabad, researchers must navigate complex cultural norms regarding gender, consent, and privacy. A</w:t>
      </w:r>
      <w:r>
        <w:t xml:space="preserve"> </w:t>
      </w:r>
      <w:r>
        <w:rPr>
          <w:bCs/>
          <w:b/>
        </w:rPr>
        <w:t xml:space="preserve">Medical Researcher</w:t>
      </w:r>
      <w:r>
        <w:t xml:space="preserve"> </w:t>
      </w:r>
      <w:r>
        <w:t xml:space="preserve">must be adept at obtaining informed consent in a manner that respects local traditions while adhering to international ethical standards. This requires not only scientific knowledge but also strong sociological understanding.</w:t>
      </w:r>
    </w:p>
    <w:bookmarkEnd w:id="29"/>
    <w:bookmarkEnd w:id="30"/>
    <w:bookmarkStart w:id="31" w:name="Xa9505b4e5d78e620c288670b2be88e6e6393954"/>
    <w:p>
      <w:pPr>
        <w:pStyle w:val="Heading2"/>
      </w:pPr>
      <w:r>
        <w:t xml:space="preserve">5. Recommendations for Strengthening the Research Ecosystem</w:t>
      </w:r>
    </w:p>
    <w:p>
      <w:pPr>
        <w:pStyle w:val="FirstParagraph"/>
      </w:pPr>
      <w:r>
        <w:t xml:space="preserve">To maximize the impact of the</w:t>
      </w:r>
    </w:p>
    <w:p>
      <w:pPr>
        <w:pStyle w:val="BodyText"/>
      </w:pPr>
      <w:r>
        <w:t xml:space="preserve">Medical Researcher in</w:t>
      </w:r>
      <w:r>
        <w:t xml:space="preserve"> </w:t>
      </w:r>
      <w:r>
        <w:rPr>
          <w:bCs/>
          <w:b/>
        </w:rPr>
        <w:t xml:space="preserve">Pakistan Islamabad</w:t>
      </w:r>
      <w:r>
        <w:t xml:space="preserve">, several strategic steps are recommended:</w:t>
      </w:r>
    </w:p>
    <w:p>
      <w:pPr>
        <w:numPr>
          <w:ilvl w:val="0"/>
          <w:numId w:val="1001"/>
        </w:numPr>
        <w:pStyle w:val="Compact"/>
      </w:pPr>
      <w:r>
        <w:rPr>
          <w:bCs/>
          <w:b/>
        </w:rPr>
        <w:t xml:space="preserve">Institutional Funding:</w:t>
      </w:r>
      <w:r>
        <w:t xml:space="preserve"> </w:t>
      </w:r>
      <w:r>
        <w:t xml:space="preserve">The government should allocate dedicated, non-lapsable funds for local medical research to reduce dependency on foreign aid.</w:t>
      </w:r>
    </w:p>
    <w:p>
      <w:pPr>
        <w:numPr>
          <w:ilvl w:val="0"/>
          <w:numId w:val="1001"/>
        </w:numPr>
        <w:pStyle w:val="Compact"/>
      </w:pPr>
      <w:r>
        <w:rPr>
          <w:bCs/>
          <w:b/>
        </w:rPr>
        <w:t xml:space="preserve">Data Integration:</w:t>
      </w:r>
      <w:r>
        <w:t xml:space="preserve"> </w:t>
      </w:r>
      <w:r>
        <w:t xml:space="preserve">Develop a centralized digital health record system in &lt; strong&gt;Pakistan Islamabad that allows</w:t>
      </w:r>
    </w:p>
    <w:p>
      <w:pPr>
        <w:numPr>
          <w:ilvl w:val="0"/>
          <w:numId w:val="1000"/>
        </w:numPr>
        <w:pStyle w:val="Compact"/>
      </w:pPr>
      <w:r>
        <w:t xml:space="preserve">Medical Researchers to access anonymized patient data securely and efficiently.</w:t>
      </w:r>
    </w:p>
    <w:p>
      <w:pPr>
        <w:numPr>
          <w:ilvl w:val="0"/>
          <w:numId w:val="1001"/>
        </w:numPr>
        <w:pStyle w:val="Compact"/>
      </w:pPr>
      <w:r>
        <w:rPr>
          <w:bCs/>
          <w:b/>
        </w:rPr>
        <w:t xml:space="preserve">Capacity Building:</w:t>
      </w:r>
      <w:r>
        <w:t xml:space="preserve"> </w:t>
      </w:r>
      <w:r>
        <w:t xml:space="preserve">Invest in training programs for early-career researchers to enhance skills in biostatistics, bioinformatics, and grant writing.</w:t>
      </w:r>
    </w:p>
    <w:bookmarkEnd w:id="31"/>
    <w:bookmarkStart w:id="32" w:name="conclusion"/>
    <w:p>
      <w:pPr>
        <w:pStyle w:val="Heading2"/>
      </w:pPr>
      <w:r>
        <w:t xml:space="preserve">6. Conclusion</w:t>
      </w:r>
    </w:p>
    <w:p>
      <w:pPr>
        <w:pStyle w:val="FirstParagraph"/>
      </w:pPr>
      <w:r>
        <w:t xml:space="preserve">The</w:t>
      </w:r>
    </w:p>
    <w:p>
      <w:pPr>
        <w:pStyle w:val="BodyText"/>
      </w:pPr>
      <w:r>
        <w:t xml:space="preserve">Medical Researcher is the cornerstone of evidence-based medicine. In</w:t>
      </w:r>
    </w:p>
    <w:p>
      <w:pPr>
        <w:pStyle w:val="BodyText"/>
      </w:pPr>
      <w:r>
        <w:t xml:space="preserve">Pakistan Islamabad, these professionals are uniquely positioned to drive health reforms due to their access to resources and proximity to policy-makers. However, realizing their full potential requires overcoming structural barriers related to funding and data infrastructure. By strengthening the role of the</w:t>
      </w:r>
      <w:r>
        <w:t xml:space="preserve"> </w:t>
      </w:r>
      <w:r>
        <w:rPr>
          <w:bCs/>
          <w:b/>
        </w:rPr>
        <w:t xml:space="preserve">Medical Researcher</w:t>
      </w:r>
      <w:r>
        <w:t xml:space="preserve">,</w:t>
      </w:r>
    </w:p>
    <w:p>
      <w:pPr>
        <w:pStyle w:val="BodyText"/>
      </w:pPr>
      <w:r>
        <w:t xml:space="preserve">Pakistan Islamabad can serve as a model for the rest of South Asia in delivering high-quality, context-specific healthcare solutions.</w:t>
      </w:r>
    </w:p>
    <w:bookmarkEnd w:id="32"/>
    <w:bookmarkStart w:id="33" w:name="references"/>
    <w:p>
      <w:pPr>
        <w:pStyle w:val="Heading2"/>
      </w:pPr>
      <w:r>
        <w:t xml:space="preserve">References</w:t>
      </w:r>
    </w:p>
    <w:p>
      <w:pPr>
        <w:numPr>
          <w:ilvl w:val="0"/>
          <w:numId w:val="1002"/>
        </w:numPr>
        <w:pStyle w:val="Compact"/>
      </w:pPr>
      <w:r>
        <w:t xml:space="preserve">Hafeez, A., &amp; Khan, S. (2023). *Urban Health Disparities in Islamabad-Rawalpindi Metro Area*. Journal of Pakistani Medical Association.</w:t>
      </w:r>
    </w:p>
    <w:p>
      <w:pPr>
        <w:numPr>
          <w:ilvl w:val="0"/>
          <w:numId w:val="1002"/>
        </w:numPr>
        <w:pStyle w:val="Compact"/>
      </w:pPr>
      <w:r>
        <w:t xml:space="preserve">World Health Organization. (2024). *Health Systems in Pakistan: Challenges and Opportunities*. WHO Country Office for Pakistan.</w:t>
      </w:r>
    </w:p>
    <w:p>
      <w:pPr>
        <w:numPr>
          <w:ilvl w:val="0"/>
          <w:numId w:val="1002"/>
        </w:numPr>
        <w:pStyle w:val="Compact"/>
      </w:pPr>
      <w:r>
        <w:t xml:space="preserve">Ministry of National Health Services. (2023). *National Policy Framework for Clinical Research in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the Healthcare Ecosystem of Islamabad, Pakistan</dc:title>
  <dc:creator/>
  <dc:language>en</dc:language>
  <cp:keywords/>
  <dcterms:created xsi:type="dcterms:W3CDTF">2026-07-30T11:44:16Z</dcterms:created>
  <dcterms:modified xsi:type="dcterms:W3CDTF">2026-07-30T11:44:16Z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