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Public</w:t>
      </w:r>
      <w:r>
        <w:t xml:space="preserve"> </w:t>
      </w:r>
      <w:r>
        <w:t xml:space="preserve">Health</w:t>
      </w:r>
      <w:r>
        <w:t xml:space="preserve"> </w:t>
      </w:r>
      <w:r>
        <w:t xml:space="preserve">Advancement</w:t>
      </w:r>
    </w:p>
    <w:bookmarkStart w:id="28" w:name="X52edac5c0404118fa624fe58a386132020cea86"/>
    <w:p>
      <w:pPr>
        <w:pStyle w:val="Heading1"/>
      </w:pPr>
      <w:r>
        <w:t xml:space="preserve">The Evolution and Impact of Medical Research in Peru Lima: A Strategic Framework for Public Health Advancement</w:t>
      </w:r>
    </w:p>
    <w:p>
      <w:pPr>
        <w:pStyle w:val="FirstParagraph"/>
      </w:pPr>
      <w:r>
        <w:rPr>
          <w:bCs/>
          <w:b/>
        </w:rPr>
        <w:t xml:space="preserve">Dr. Alejandro Quispe-Huaman</w:t>
      </w:r>
      <w:r>
        <w:br/>
      </w:r>
      <w:r>
        <w:t xml:space="preserve">Department of Epidemiology and Clinical Sciences</w:t>
      </w:r>
      <w:r>
        <w:br/>
      </w:r>
      <w:r>
        <w:t xml:space="preserve">National Institute of Health, Lima, Peru</w:t>
      </w:r>
      <w:r>
        <w:br/>
      </w:r>
      <w:r>
        <w:t xml:space="preserve">Faculty of Medicine, San Marcos University, Lima, Peru</w:t>
      </w:r>
    </w:p>
    <w:p>
      <w:pPr>
        <w:pStyle w:val="BodyText"/>
      </w:pPr>
      <w:r>
        <w:rPr>
          <w:iCs/>
          <w:i/>
        </w:rPr>
        <w:t xml:space="preserve">Contact: a.quispe@minsa.gob.pe | Corresponding Author</w:t>
      </w:r>
    </w:p>
    <w:bookmarkStart w:id="20" w:name="abstract"/>
    <w:p>
      <w:pPr>
        <w:pStyle w:val="Heading3"/>
      </w:pPr>
      <w:r>
        <w:t xml:space="preserve">Abstract</w:t>
      </w:r>
    </w:p>
    <w:p>
      <w:pPr>
        <w:pStyle w:val="FirstParagraph"/>
      </w:pPr>
      <w:r>
        <w:t xml:space="preserve">This article examines the critical role of the medical researcher within the complex healthcare ecosystem of Peru Lima. As the capital city serves as both a hub for tertiary care and a microcosm of national health disparities, it presents unique challenges and opportunities for biomedical inquiry. This paper analyzes historical trends in local research output, discusses current infrastructure limitations in major Peruvian hospitals located in Lima, and proposes strategic recommendations to enhance the capacity of medical researchers. By integrating global best practices with local epidemiological realities—such as vector-borne diseases prevalent in the Andean-Amazonian transition zones affecting urban populations—the study argues for increased investment in research methodology training and interdisciplinary collaboration. The findings suggest that empowering medical researchers in Peru Lima is not merely an academic exercise but a fundamental necessity for achieving equitable health outcomes and sustainable public health policies.</w:t>
      </w:r>
    </w:p>
    <w:p>
      <w:pPr>
        <w:pStyle w:val="BodyText"/>
      </w:pPr>
      <w:r>
        <w:rPr>
          <w:bCs/>
          <w:b/>
        </w:rPr>
        <w:t xml:space="preserve">Keywords:</w:t>
      </w:r>
      <w:r>
        <w:t xml:space="preserve"> </w:t>
      </w:r>
      <w:r>
        <w:t xml:space="preserve">Medical Researcher, Peru Lima, Public Health, Biomedical Science, Healthcare Policy, Epidemiological Studies.</w:t>
      </w:r>
    </w:p>
    <w:bookmarkEnd w:id="20"/>
    <w:bookmarkStart w:id="21" w:name="i.-introduction"/>
    <w:p>
      <w:pPr>
        <w:pStyle w:val="Heading2"/>
      </w:pPr>
      <w:r>
        <w:t xml:space="preserve">I. Introduction</w:t>
      </w:r>
    </w:p>
    <w:p>
      <w:pPr>
        <w:pStyle w:val="FirstParagraph"/>
      </w:pPr>
      <w:r>
        <w:t xml:space="preserve">The landscape of medical science in South America has undergone significant transformation over the past three decades. Nowhere is this transformation more palpable than in Peru Lima, a megacity that houses nearly thirty percent of the national population. Within this dense urban environment, the intersection of infectious diseases emerging from globalized travel and non-communicable chronic conditions characteristic of Western lifestyles creates a complex biomedical dichotomy. It is within this specific context that the role of the medical researcher becomes indispensable.</w:t>
      </w:r>
    </w:p>
    <w:p>
      <w:pPr>
        <w:pStyle w:val="BodyText"/>
      </w:pPr>
      <w:r>
        <w:t xml:space="preserve">A medical researcher in Peru Lima operates at the forefront of a dual challenge: addressing high burdens of tuberculosis, dengue, and chikungunya, while simultaneously managing rising rates of diabetes, hypertension, and cardiovascular diseases. Unlike researchers in developed nations who may focus primarily on genetic markers or novel pharmaceutical interventions for rare diseases, the medical researcher in this region must often function as an applied epidemiologist and a public health strategist. This article aims to delineate the current state of medical research in Peru Lima, highlighting the structural barriers faced by local scientists and proposing a framework for sustainable academic growth.</w:t>
      </w:r>
    </w:p>
    <w:bookmarkEnd w:id="21"/>
    <w:bookmarkStart w:id="22" w:name="X4c939ba06ad8bafed492aa6efe49480670b8192"/>
    <w:p>
      <w:pPr>
        <w:pStyle w:val="Heading2"/>
      </w:pPr>
      <w:r>
        <w:t xml:space="preserve">II. The Unique Epidemiological Context of Peru Lima</w:t>
      </w:r>
    </w:p>
    <w:p>
      <w:pPr>
        <w:pStyle w:val="FirstParagraph"/>
      </w:pPr>
      <w:r>
        <w:t xml:space="preserve">To understand the work of a medical researcher in Peru Lima, one must first appreciate the distinct epidemiological profile of the region. The city serves as a migration magnet, drawing individuals from rural Andean and Amazonian regions who bring with them specific health profiles and cultural practices regarding medicine. Consequently, hospitals in Lima are often the first point of contact for patients presenting with conditions that require specialized diagnostic capabilities often lacking in peripheral districts.</w:t>
      </w:r>
    </w:p>
    <w:p>
      <w:pPr>
        <w:pStyle w:val="BodyText"/>
      </w:pPr>
      <w:r>
        <w:t xml:space="preserve">For instance, the prevalence of neglected tropical diseases has not vanished despite urbanization; rather, it has adapted. Medical researchers must investigate how climate change and urban sprawl are altering the vector dynamics of mosquitoes that carry arboviruses. Furthermore, the high-altitude geography surrounding Lima influences cardiovascular health outcomes among indigenous populations who migrate to the coast for economic opportunities. Therefore, a medical researcher here cannot rely solely on standardized Western clinical guidelines; they must adapt protocols to fit the physiological and social realities of the Peruvian patient.</w:t>
      </w:r>
    </w:p>
    <w:bookmarkEnd w:id="22"/>
    <w:bookmarkStart w:id="23" w:name="X2b15e0c0cb6a4229d08f71edd9fcf6b1f93badc"/>
    <w:p>
      <w:pPr>
        <w:pStyle w:val="Heading2"/>
      </w:pPr>
      <w:r>
        <w:t xml:space="preserve">III. Infrastructure and Resource Allocation Challenges</w:t>
      </w:r>
    </w:p>
    <w:p>
      <w:pPr>
        <w:pStyle w:val="FirstParagraph"/>
      </w:pPr>
      <w:r>
        <w:t xml:space="preserve">Despite significant strides in recent years, medical researchers in Peru Lima face substantial hurdles regarding infrastructure. Many of the tertiary hospitals where research is conducted operate under severe budget constraints. The reliance on foreign funding for major studies can lead to issues of sustainability, where projects cease once external grants expire. Additionally, access to high-end laboratory equipment remains inconsistent across different institutions.</w:t>
      </w:r>
    </w:p>
    <w:p>
      <w:pPr>
        <w:pStyle w:val="BodyText"/>
      </w:pPr>
      <w:r>
        <w:t xml:space="preserve">Institutional Review Boards (IRBs) in Peru Lima have become more rigorous, ensuring ethical compliance with international standards such as the Declaration of Helsinki. While this is a positive development for patient safety and research integrity, the bureaucratic delays can sometimes hinder rapid response to emerging health crises. Furthermore, there is a noticeable gap in data management systems. Many medical researchers still rely on paper-based records or disparate digital databases that do not communicate with one another, making large-scale retrospective studies difficult to execute.</w:t>
      </w:r>
    </w:p>
    <w:bookmarkEnd w:id="23"/>
    <w:bookmarkStart w:id="24" w:name="Xc8bef12e8d976e32cffcb50d00ee28d09597161"/>
    <w:p>
      <w:pPr>
        <w:pStyle w:val="Heading2"/>
      </w:pPr>
      <w:r>
        <w:t xml:space="preserve">IV. The Role of Interdisciplinary Collaboration</w:t>
      </w:r>
    </w:p>
    <w:p>
      <w:pPr>
        <w:pStyle w:val="FirstParagraph"/>
      </w:pPr>
      <w:r>
        <w:t xml:space="preserve">The complexity of health issues in Peru Lima necessitates a shift away from siloed medical research toward interdisciplinary collaboration. Modern medical researchers are increasingly partnering with sociologists, anthropologists, and data scientists. This approach is crucial for understanding the social determinants of health that are particularly pronounced in informal settlements (pueblos jóvenes) on the outskirts of Lima.</w:t>
      </w:r>
    </w:p>
    <w:p>
      <w:pPr>
        <w:pStyle w:val="BodyText"/>
      </w:pPr>
      <w:r>
        <w:t xml:space="preserve">For example, recent studies led by medical researchers in Lima have demonstrated that improving access to clean water is as critical as prescribing antibiotics for preventing recurrent pediatric infections. Such findings require a collaborative effort that extends beyond the traditional boundaries of clinical medicine. By integrating community engagement strategies, these researchers ensure that their interventions are culturally competent and socially acceptable, thereby increasing the likelihood of long-term behavioral change among patients.</w:t>
      </w:r>
    </w:p>
    <w:bookmarkEnd w:id="24"/>
    <w:bookmarkStart w:id="25" w:name="Xfac9532fb5dc3c87e94c081b17177f8079714bd"/>
    <w:p>
      <w:pPr>
        <w:pStyle w:val="Heading2"/>
      </w:pPr>
      <w:r>
        <w:t xml:space="preserve">V. Strategic Recommendations for Future Growth</w:t>
      </w:r>
    </w:p>
    <w:p>
      <w:pPr>
        <w:pStyle w:val="FirstParagraph"/>
      </w:pPr>
      <w:r>
        <w:t xml:space="preserve">To maximize the impact of medical research in Peru Lima, several strategic actions must be undertaken by governmental bodies and academic institutions:</w:t>
      </w:r>
    </w:p>
    <w:p>
      <w:pPr>
        <w:numPr>
          <w:ilvl w:val="0"/>
          <w:numId w:val="1001"/>
        </w:numPr>
        <w:pStyle w:val="Compact"/>
      </w:pPr>
      <w:r>
        <w:rPr>
          <w:bCs/>
          <w:b/>
        </w:rPr>
        <w:t xml:space="preserve">Investment in Local Infrastructure:</w:t>
      </w:r>
      <w:r>
        <w:t xml:space="preserve">The Peruvian Ministry of Health should prioritize the modernization of laboratory facilities within public hospitals. This includes upgrading equipment for genomic sequencing and advanced imaging, which are essential for comprehensive medical research.</w:t>
      </w:r>
    </w:p>
    <w:p>
      <w:pPr>
        <w:numPr>
          <w:ilvl w:val="0"/>
          <w:numId w:val="1001"/>
        </w:numPr>
        <w:pStyle w:val="Compact"/>
      </w:pPr>
      <w:r>
        <w:rPr>
          <w:bCs/>
          <w:b/>
        </w:rPr>
        <w:t xml:space="preserve">Funding Stability:</w:t>
      </w:r>
      <w:r>
        <w:t xml:space="preserve">The creation of a dedicated national grant fund exclusively for local medical researchers would reduce dependence on volatile foreign aid. These grants should support long-term projects that align with national health priorities identified by epidemiological data from Lima and other regions.</w:t>
      </w:r>
    </w:p>
    <w:p>
      <w:pPr>
        <w:numPr>
          <w:ilvl w:val="0"/>
          <w:numId w:val="1001"/>
        </w:numPr>
        <w:pStyle w:val="Compact"/>
      </w:pPr>
      <w:r>
        <w:rPr>
          <w:bCs/>
          <w:b/>
        </w:rPr>
        <w:t xml:space="preserve">Capacity Building:</w:t>
      </w:r>
      <w:r>
        <w:t xml:space="preserve">Continuous education programs in research methodology, biostatistics, and scientific writing must be institutionalized for medical residents and junior faculty. Partnerships with universities in Europe and North America can provide mentorship opportunities that elevate the quality of local publications.</w:t>
      </w:r>
    </w:p>
    <w:p>
      <w:pPr>
        <w:numPr>
          <w:ilvl w:val="0"/>
          <w:numId w:val="1001"/>
        </w:numPr>
        <w:pStyle w:val="Compact"/>
      </w:pPr>
      <w:r>
        <w:rPr>
          <w:bCs/>
          <w:b/>
        </w:rPr>
        <w:t xml:space="preserve">Digital Integration:</w:t>
      </w:r>
      <w:r>
        <w:t xml:space="preserve">The development of a unified national health database that complies with privacy laws is essential. This would allow medical researchers to conduct robust longitudinal studies, tracking patient outcomes across different healthcare providers in Peru Lima.</w:t>
      </w:r>
    </w:p>
    <w:bookmarkEnd w:id="25"/>
    <w:bookmarkStart w:id="26" w:name="vi.-conclusion"/>
    <w:p>
      <w:pPr>
        <w:pStyle w:val="Heading2"/>
      </w:pPr>
      <w:r>
        <w:t xml:space="preserve">VI. Conclusion</w:t>
      </w:r>
    </w:p>
    <w:p>
      <w:pPr>
        <w:pStyle w:val="FirstParagraph"/>
      </w:pPr>
      <w:r>
        <w:t xml:space="preserve">The medical researcher in Peru Lima stands at a pivotal juncture. They are tasked with navigating a healthcare system that is transitioning from a reactive model to one that is increasingly proactive and preventive. While challenges related to funding, infrastructure, and bureaucratic efficiency persist, the potential for impact is immense. By leveraging local expertise and fostering international collaboration, medical researchers can generate evidence-based insights that not only improve patient care in Peru Lima but also contribute valuable knowledge to the global scientific community.</w:t>
      </w:r>
    </w:p>
    <w:p>
      <w:pPr>
        <w:pStyle w:val="BodyText"/>
      </w:pPr>
      <w:r>
        <w:t xml:space="preserve">Ultimately, empowering these professionals is an investment in human capital. As Peru continues to develop economically and socially, the strength of its healthcare system will be determined by the rigor and relevance of its research. It is imperative that policymakers recognize the medical researcher not merely as an academic observer, but as a central architect of national health security.</w:t>
      </w:r>
    </w:p>
    <w:bookmarkEnd w:id="26"/>
    <w:bookmarkStart w:id="27" w:name="vii.-references"/>
    <w:p>
      <w:pPr>
        <w:pStyle w:val="Heading2"/>
      </w:pPr>
      <w:r>
        <w:t xml:space="preserve">VII. References</w:t>
      </w:r>
    </w:p>
    <w:p>
      <w:pPr>
        <w:pStyle w:val="FirstParagraph"/>
      </w:pPr>
      <w:r>
        <w:rPr>
          <w:iCs/>
          <w:i/>
        </w:rPr>
        <w:t xml:space="preserve">Note: The following references are illustrative of the types of sources typically cited in this field.</w:t>
      </w:r>
    </w:p>
    <w:p>
      <w:pPr>
        <w:pStyle w:val="BodyText"/>
      </w:pPr>
      <w:r>
        <w:t xml:space="preserve">Hernandez, M., &amp; Torres, R. (2019). "Urbanization and Non-Communicable Diseases in Lima: A Decade Review."</w:t>
      </w:r>
      <w:r>
        <w:t xml:space="preserve"> </w:t>
      </w:r>
      <w:r>
        <w:rPr>
          <w:iCs/>
          <w:i/>
        </w:rPr>
        <w:t xml:space="preserve">Revista Médica del Perú</w:t>
      </w:r>
      <w:r>
        <w:t xml:space="preserve">, 45(2), 112-125.</w:t>
      </w:r>
    </w:p>
    <w:p>
      <w:pPr>
        <w:pStyle w:val="BodyText"/>
      </w:pPr>
      <w:r>
        <w:t xml:space="preserve">Pareja, J. G., &amp; Valdez, I. (2020). "Dengue and Chikungunya in the Context of Climate Change: The Role of Local Surveillance Systems."</w:t>
      </w:r>
      <w:r>
        <w:t xml:space="preserve"> </w:t>
      </w:r>
      <w:r>
        <w:rPr>
          <w:iCs/>
          <w:i/>
        </w:rPr>
        <w:t xml:space="preserve">Lancet Regional Health - Americas</w:t>
      </w:r>
      <w:r>
        <w:t xml:space="preserve">, 3, 10-18.</w:t>
      </w:r>
    </w:p>
    <w:p>
      <w:pPr>
        <w:pStyle w:val="BodyText"/>
      </w:pPr>
      <w:r>
        <w:t xml:space="preserve">Gonzales, L. (2021). "Challenges in Biomedical Research Funding in Developing Nations: A Case Study from Peru."</w:t>
      </w:r>
      <w:r>
        <w:t xml:space="preserve"> </w:t>
      </w:r>
      <w:r>
        <w:rPr>
          <w:iCs/>
          <w:i/>
        </w:rPr>
        <w:t xml:space="preserve">Bulletin of the World Health Organization</w:t>
      </w:r>
      <w:r>
        <w:t xml:space="preserve">, 99(4), 250-257.</w:t>
      </w:r>
    </w:p>
    <w:p>
      <w:pPr>
        <w:pStyle w:val="BodyText"/>
      </w:pPr>
      <w:r>
        <w:t xml:space="preserve">Sanchez, P., et al. (2022). "Integrating Traditional Medicine and Clinical Practice in the Andean Region: Implications for Medical Research."</w:t>
      </w:r>
      <w:r>
        <w:t xml:space="preserve"> </w:t>
      </w:r>
      <w:r>
        <w:rPr>
          <w:iCs/>
          <w:i/>
        </w:rPr>
        <w:t xml:space="preserve">Journal of Ethnopharmacology</w:t>
      </w:r>
      <w:r>
        <w:t xml:space="preserve">, 18(3), 45-59.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Medical Research in Peru Lima: A Strategic Framework for Public Health Advancement</dc:title>
  <dc:creator/>
  <dc:language>en</dc:language>
  <cp:keywords/>
  <dcterms:created xsi:type="dcterms:W3CDTF">2026-07-29T07:22:50Z</dcterms:created>
  <dcterms:modified xsi:type="dcterms:W3CDTF">2026-07-29T07:22:50Z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