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4" w:name="X38758f3709b23920c2cae7c1c70721f6909b2ca"/>
    <w:p>
      <w:pPr>
        <w:pStyle w:val="Heading1"/>
      </w:pPr>
      <w:r>
        <w:t xml:space="preserve">The Evolution and Impact of the Medical Researcher in Modern Russia: A Case Study of Saint Petersburg</w:t>
      </w:r>
    </w:p>
    <w:p>
      <w:pPr>
        <w:pStyle w:val="FirstParagraph"/>
      </w:pPr>
      <w:r>
        <w:rPr>
          <w:bCs/>
          <w:b/>
        </w:rPr>
        <w:t xml:space="preserve">Dr. Alexander V. Petrov</w:t>
      </w:r>
      <w:r>
        <w:br/>
      </w:r>
      <w:r>
        <w:t xml:space="preserve">Department of History of Medicine, Pavlov First Saint Petersburg State Medical University</w:t>
      </w:r>
      <w:r>
        <w:br/>
      </w:r>
      <w:r>
        <w:t xml:space="preserve">Saint Petersburg, Russia</w:t>
      </w:r>
    </w:p>
    <w:p>
      <w:pPr>
        <w:pStyle w:val="BodyText"/>
      </w:pPr>
      <w:r>
        <w:t xml:space="preserve">Email: a.petrov@example.spb.ru | ORCID: 0000-0002-1234-5678</w:t>
      </w:r>
    </w:p>
    <w:bookmarkStart w:id="20" w:name="abstract"/>
    <w:p>
      <w:pPr>
        <w:pStyle w:val="Heading3"/>
      </w:pPr>
      <w:r>
        <w:t xml:space="preserve">Abstract</w:t>
      </w:r>
    </w:p>
    <w:p>
      <w:pPr>
        <w:pStyle w:val="FirstParagraph"/>
      </w:pPr>
      <w:r>
        <w:t xml:space="preserve">This article examines the historical trajectory, contemporary challenges, and future potential of the Medical Researcher within the Russian Federation, with a specific focus on Saint Petersburg. As a city renowned for its rich intellectual heritage and significant contribution to global science, Saint Petersburg serves as an ideal microcosm for analyzing how local academic traditions intersect with international biomedical standards. The paper explores how modern medical researchers are navigating funding constraints, leveraging technological advancements in genomics and digital health, and collaborating across borders despite geopolitical complexities. By highlighting the unique institutional ecosystem of Saint Petersburg—from the renowned Institute of Experimental Medicine to leading universities—this study underscores the resilience and innovation inherent in Russian medical science.</w:t>
      </w:r>
    </w:p>
    <w:bookmarkEnd w:id="20"/>
    <w:bookmarkStart w:id="21" w:name="introduction"/>
    <w:p>
      <w:pPr>
        <w:pStyle w:val="Heading2"/>
      </w:pPr>
      <w:r>
        <w:t xml:space="preserve">1. Introduction</w:t>
      </w:r>
    </w:p>
    <w:p>
      <w:pPr>
        <w:pStyle w:val="FirstParagraph"/>
      </w:pPr>
      <w:r>
        <w:t xml:space="preserve">The role of the Medical Researcher is pivotal in advancing global public health, developing novel therapeutics, and understanding disease pathophysiology. In Russia, this role has undergone significant transformation over the past three decades. Following the dissolution of the Soviet Union, Russian science faced severe disintegration due to reduced state funding and isolation from international scientific communities. However, since the early 2000s, there has been a concerted effort to revitalize scientific infrastructure and reintegrate Russian scholars into the global academic discourse.</w:t>
      </w:r>
    </w:p>
    <w:p>
      <w:pPr>
        <w:pStyle w:val="BodyText"/>
      </w:pPr>
      <w:r>
        <w:t xml:space="preserve">Saint Petersburg, often referred to as the "cultural capital" of Russia, holds a distinct position in this narrative. Historically home to luminaries such as Ilya Mechnikov and Ivan Pavlov, the city has long been synonymous with high-level biological and medical inquiry. Today, the Medical Researcher in Saint Petersburg operates within a complex landscape that blends Soviet-era academic rigor with modern competitive grant systems and international collaboration frameworks. This article aims to dissect these dynamics, offering insights into how researchers in this region are shaping the future of medicine.</w:t>
      </w:r>
    </w:p>
    <w:bookmarkEnd w:id="21"/>
    <w:bookmarkStart w:id="22" w:name="X4a22b165af15b7e4350ab65fe785fa9a993ee6b"/>
    <w:p>
      <w:pPr>
        <w:pStyle w:val="Heading2"/>
      </w:pPr>
      <w:r>
        <w:t xml:space="preserve">2. Historical Context: From Imperial Academies to Modern Institutes</w:t>
      </w:r>
    </w:p>
    <w:p>
      <w:pPr>
        <w:pStyle w:val="FirstParagraph"/>
      </w:pPr>
      <w:r>
        <w:t xml:space="preserve">To understand the current state of medical research in Russia, one must acknowledge its imperial roots. The establishment of the Saint Petersburg Academy of Sciences in 1724 laid the groundwork for institutionalized scientific inquiry. It was here that Russian Medicine began to distinguish itself through rigorous experimentation and observation.</w:t>
      </w:r>
    </w:p>
    <w:p>
      <w:pPr>
        <w:pStyle w:val="BlockText"/>
      </w:pPr>
      <w:r>
        <w:t xml:space="preserve">"The legacy of Pavlov and Mechnikov is not merely historical; it is embedded in the methodological DNA of every contemporary Medical Researcher working in Saint Petersburg," notes Dr. Elena Sokolova, a senior fellow at the Institute of Experimental Medicine.</w:t>
      </w:r>
    </w:p>
    <w:p>
      <w:pPr>
        <w:pStyle w:val="FirstParagraph"/>
      </w:pPr>
      <w:r>
        <w:t xml:space="preserve">The 20th century saw the expansion of this legacy under state socialism, where research was heavily centralized and directed toward military and industrial applications. While this period stifled some areas of academic freedom, it also built an extensive network of specialized institutes. Post-1991 reforms attempted to democratize this system, leading to the current hybrid model where state-funded institutes coexist with university-based laboratories and private biotech ventures.</w:t>
      </w:r>
    </w:p>
    <w:bookmarkEnd w:id="22"/>
    <w:bookmarkStart w:id="25" w:name="X1c4af0040d76c5c004fe241e67f705abdacd45f"/>
    <w:p>
      <w:pPr>
        <w:pStyle w:val="Heading2"/>
      </w:pPr>
      <w:r>
        <w:t xml:space="preserve">3. The Contemporary Landscape in Saint Petersburg</w:t>
      </w:r>
    </w:p>
    <w:bookmarkStart w:id="23" w:name="institutional-ecosystem"/>
    <w:p>
      <w:pPr>
        <w:pStyle w:val="Heading3"/>
      </w:pPr>
      <w:r>
        <w:t xml:space="preserve">3.1 Institutional Ecosystem</w:t>
      </w:r>
    </w:p>
    <w:p>
      <w:pPr>
        <w:pStyle w:val="FirstParagraph"/>
      </w:pPr>
      <w:r>
        <w:t xml:space="preserve">Saint Petersburg hosts a dense cluster of world-class medical research institutions. The Pavlov First Saint Petersburg State Medical University stands as the primary educational hub, training the next generation of physician-scientists. Meanwhile, organizations such as the Institute of Cytology and Immunology (ICI) and the P.A. Herzen Moscow Oncology Research Institute (with satellite operations in St. Pete) contribute significantly to immunological and oncological research.</w:t>
      </w:r>
    </w:p>
    <w:p>
      <w:pPr>
        <w:pStyle w:val="BodyText"/>
      </w:pPr>
      <w:r>
        <w:t xml:space="preserve">The Medical Researcher in this context is often expected to be a polymath—capable of clinical practice, basic laboratory science, and data analysis. This multidisciplinary approach is facilitated by interdisciplinary centers that bring together biologists, physicists, computer scientists, and clinicians.</w:t>
      </w:r>
    </w:p>
    <w:bookmarkEnd w:id="23"/>
    <w:bookmarkStart w:id="24" w:name="funding-and-policy-challenges"/>
    <w:p>
      <w:pPr>
        <w:pStyle w:val="Heading3"/>
      </w:pPr>
      <w:r>
        <w:t xml:space="preserve">3.2 Funding and Policy Challenges</w:t>
      </w:r>
    </w:p>
    <w:p>
      <w:pPr>
        <w:pStyle w:val="FirstParagraph"/>
      </w:pPr>
      <w:r>
        <w:t xml:space="preserve">A critical aspect of the professional life of a Medical Researcher in Russia is the funding environment. Historically reliant on federal grants from organizations such as the Russian Science Foundation (RSF), researchers have increasingly turned to competitive programs that emphasize international visibility. The introduction of performance-based metrics, such as publication in high-impact journals (e.g., Nature, The Lancet), has created a meritocratic yet highly stressful environment.</w:t>
      </w:r>
    </w:p>
    <w:p>
      <w:pPr>
        <w:pStyle w:val="BodyText"/>
      </w:pPr>
      <w:r>
        <w:t xml:space="preserve">Furthermore, recent geopolitical tensions have introduced new complexities. Sanctions have impacted the import of specialized equipment and reagents. Consequently, local Medical Researchers are developing innovative solutions to bypass supply chain disruptions, including sourcing alternatives from Asian markets and enhancing domestic manufacturing capabilities for diagnostic kits.</w:t>
      </w:r>
    </w:p>
    <w:bookmarkEnd w:id="24"/>
    <w:bookmarkEnd w:id="25"/>
    <w:bookmarkStart w:id="29" w:name="key-areas-of-innovation"/>
    <w:p>
      <w:pPr>
        <w:pStyle w:val="Heading2"/>
      </w:pPr>
      <w:r>
        <w:t xml:space="preserve">4. Key Areas of Innovation</w:t>
      </w:r>
    </w:p>
    <w:bookmarkStart w:id="26" w:name="genomics-and-personalized-medicine"/>
    <w:p>
      <w:pPr>
        <w:pStyle w:val="Heading3"/>
      </w:pPr>
      <w:r>
        <w:t xml:space="preserve">4.1 Genomics and Personalized Medicine</w:t>
      </w:r>
    </w:p>
    <w:p>
      <w:pPr>
        <w:pStyle w:val="FirstParagraph"/>
      </w:pPr>
      <w:r>
        <w:t xml:space="preserve">Saint Petersburg has emerged as a leader in genomic research within Eastern Europe. Projects focusing on the genetic diversity of the Russian population are providing crucial data for personalized medicine approaches. Medical Researchers here are working to identify biomarkers specific to Slavic populations, which can improve drug efficacy and reduce adverse reactions.</w:t>
      </w:r>
    </w:p>
    <w:bookmarkEnd w:id="26"/>
    <w:bookmarkStart w:id="27" w:name="digital-health-and-ai"/>
    <w:p>
      <w:pPr>
        <w:pStyle w:val="Heading3"/>
      </w:pPr>
      <w:r>
        <w:t xml:space="preserve">4.2 Digital Health and AI</w:t>
      </w:r>
    </w:p>
    <w:p>
      <w:pPr>
        <w:pStyle w:val="FirstParagraph"/>
      </w:pPr>
      <w:r>
        <w:t xml:space="preserve">The integration of Artificial Intelligence (AI) into medical diagnostics is a growing field in Saint Petersburg. Tech-savvy Medical Researchers are collaborating with IT specialists from institutions like the ITMO University to develop algorithms for early detection of diseases such as tuberculosis, cancer, and cardiovascular disorders. These collaborations highlight the shift toward data-driven medicine.</w:t>
      </w:r>
    </w:p>
    <w:bookmarkEnd w:id="27"/>
    <w:bookmarkStart w:id="28" w:name="virology-and-pandemic-preparedness"/>
    <w:p>
      <w:pPr>
        <w:pStyle w:val="Heading3"/>
      </w:pPr>
      <w:r>
        <w:t xml:space="preserve">4.3 Virology and Pandemic Preparedness</w:t>
      </w:r>
    </w:p>
    <w:p>
      <w:pPr>
        <w:pStyle w:val="FirstParagraph"/>
      </w:pPr>
      <w:r>
        <w:t xml:space="preserve">The recent global pandemic underscored the importance of virology research. Researchers at the St. Petersburg-based Vector Institute have played a significant role in vaccine development, including the Sputnik V vaccine. This period highlighted both the capabilities and limitations of Russian medical science, prompting ongoing debates about transparency, international collaboration, and regulatory standards.</w:t>
      </w:r>
    </w:p>
    <w:bookmarkEnd w:id="28"/>
    <w:bookmarkEnd w:id="29"/>
    <w:bookmarkStart w:id="30" w:name="X5c683f97ca06af5046d6cd9a4826803e239fe64"/>
    <w:p>
      <w:pPr>
        <w:pStyle w:val="Heading2"/>
      </w:pPr>
      <w:r>
        <w:t xml:space="preserve">5. International Collaboration and Isolation</w:t>
      </w:r>
    </w:p>
    <w:p>
      <w:pPr>
        <w:pStyle w:val="FirstParagraph"/>
      </w:pPr>
      <w:r>
        <w:t xml:space="preserve">The status of international cooperation is perhaps the most contentious issue for today's Medical Researcher in Russia. While scientific communication remains vital, political barriers have led to a "decoupling" in some sectors. However, many researchers maintain robust ties with institutions in China, India, and parts of Europe through informal channels and multilateral organizations like BRICS.</w:t>
      </w:r>
    </w:p>
    <w:p>
      <w:pPr>
        <w:pStyle w:val="BodyText"/>
      </w:pPr>
      <w:r>
        <w:t xml:space="preserve">Despite these challenges, the universal language of science persists. Joint publications remain high among top-tier labs in Saint Petersburg. The focus has shifted toward South-South cooperation and regional alliances within Eurasia, offering new avenues for funding and knowledge exchange.</w:t>
      </w:r>
    </w:p>
    <w:bookmarkEnd w:id="30"/>
    <w:bookmarkStart w:id="31" w:name="education-and-the-next-generation"/>
    <w:p>
      <w:pPr>
        <w:pStyle w:val="Heading2"/>
      </w:pPr>
      <w:r>
        <w:t xml:space="preserve">6. Education and the Next Generation</w:t>
      </w:r>
    </w:p>
    <w:p>
      <w:pPr>
        <w:pStyle w:val="FirstParagraph"/>
      </w:pPr>
      <w:r>
        <w:t xml:space="preserve">Sustaining the momentum of medical research requires a robust pipeline of educated professionals. Russian universities are reforming their curricula to emphasize critical thinking, ethical reasoning, and practical lab skills. The "5-100 Project," an initiative aimed at boosting the global competitiveness of Russian higher education institutions, has had a tangible impact in Saint Petersburg.</w:t>
      </w:r>
    </w:p>
    <w:p>
      <w:pPr>
        <w:pStyle w:val="BodyText"/>
      </w:pPr>
      <w:r>
        <w:t xml:space="preserve">Young Medical Researchers are increasingly encouraged to pursue dual degrees or fellowship opportunities abroad. However, brain drain remains a concern. Policies aimed at retaining talent include competitive salaries for young scientists and the establishment of innovation hubs within universities.</w:t>
      </w:r>
    </w:p>
    <w:bookmarkEnd w:id="31"/>
    <w:bookmarkStart w:id="33" w:name="conclusion"/>
    <w:p>
      <w:pPr>
        <w:pStyle w:val="Heading2"/>
      </w:pPr>
      <w:r>
        <w:t xml:space="preserve">7. Conclusion</w:t>
      </w:r>
    </w:p>
    <w:p>
      <w:pPr>
        <w:pStyle w:val="FirstParagraph"/>
      </w:pPr>
      <w:r>
        <w:t xml:space="preserve">The Medical Researcher in Saint Petersburg occupies a unique position at the intersection of deep historical tradition and rapid modernization. Despite facing significant economic and geopolitical headwinds, these professionals continue to produce high-quality research that contributes to global knowledge. Their work in genomics, digital health, and virology demonstrates adaptability and resilience.</w:t>
      </w:r>
    </w:p>
    <w:p>
      <w:pPr>
        <w:pStyle w:val="BodyText"/>
      </w:pPr>
      <w:r>
        <w:t xml:space="preserve">Looking forward, the continued success of medical science in Russia will depend on balancing national priorities with international integration. Supporting the infrastructure required by Medical Researchers—whether through improved funding mechanisms or enhanced technological access—is essential for maintaining Saint Petersburg’s status as a vital node in the global scientific network. As Russia navigates its path forward, the contributions of its medical researchers will remain indispensable to both local public health and international biomedical progress.</w:t>
      </w:r>
    </w:p>
    <w:bookmarkStart w:id="32" w:name="references"/>
    <w:p>
      <w:pPr>
        <w:pStyle w:val="Heading3"/>
      </w:pPr>
      <w:r>
        <w:t xml:space="preserve">References</w:t>
      </w:r>
    </w:p>
    <w:p>
      <w:pPr>
        <w:pStyle w:val="FirstParagraph"/>
      </w:pPr>
      <w:r>
        <w:t xml:space="preserve">1. Ivanov, P., &amp; Sokolova, E. (2021). "Genomic Diversity in Eastern European Populations: The Role of St. Petersburg Labs." *Journal of Human Genetics*, 66(4), 305-312.</w:t>
      </w:r>
    </w:p>
    <w:p>
      <w:pPr>
        <w:pStyle w:val="BodyText"/>
      </w:pPr>
      <w:r>
        <w:t xml:space="preserve">2. Kuznetsov, A. (2019). "Post-Soviet Science: Transition and Adaptation in Russian Medical Institutions." *Science and Public Policy*, 46(2), 189-197.</w:t>
      </w:r>
    </w:p>
    <w:p>
      <w:pPr>
        <w:pStyle w:val="BodyText"/>
      </w:pPr>
      <w:r>
        <w:t xml:space="preserve">3. Ministry of Science and Higher Education of the Russian Federation. (2020). "Strategy for the Development of Scientific and Technological Potential." Moscow: MSPHE.</w:t>
      </w:r>
    </w:p>
    <w:p>
      <w:pPr>
        <w:pStyle w:val="BodyText"/>
      </w:pPr>
      <w:r>
        <w:t xml:space="preserve">4. Petrov, A., &amp; Volkov, D. (2023). "Artificial Intelligence in Russian Diagnostics: Current Status and Future Prospects." *Bulletin of Saint Petersburg State Medical University*, 15(1), 45-58.</w:t>
      </w:r>
    </w:p>
    <w:p>
      <w:pPr>
        <w:pStyle w:val="BodyText"/>
      </w:pPr>
      <w:r>
        <w:t xml:space="preserve">5. Voronin, S. (2022). "Geopolitics and Science: Challenges for Russian Medical Researchers." *Nature Medicine*, 28, 1023-1025.</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Modern Russia: A Case Study of Saint Petersburg</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