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Medical</w:t>
      </w:r>
      <w:r>
        <w:t xml:space="preserve"> </w:t>
      </w:r>
      <w:r>
        <w:t xml:space="preserve">Researcher</w:t>
      </w:r>
      <w:r>
        <w:t xml:space="preserve"> </w:t>
      </w:r>
      <w:r>
        <w:t xml:space="preserve">Roles</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Global</w:t>
      </w:r>
      <w:r>
        <w:t xml:space="preserve"> </w:t>
      </w:r>
      <w:r>
        <w:t xml:space="preserve">Health</w:t>
      </w:r>
      <w:r>
        <w:t xml:space="preserve"> </w:t>
      </w:r>
      <w:r>
        <w:t xml:space="preserve">Disparities</w:t>
      </w:r>
      <w:r>
        <w:t xml:space="preserve"> </w:t>
      </w:r>
      <w:r>
        <w:t xml:space="preserve">through</w:t>
      </w:r>
      <w:r>
        <w:t xml:space="preserve"> </w:t>
      </w:r>
      <w:r>
        <w:t xml:space="preserve">Localized</w:t>
      </w:r>
      <w:r>
        <w:t xml:space="preserve"> </w:t>
      </w:r>
      <w:r>
        <w:t xml:space="preserve">Innovation</w:t>
      </w:r>
    </w:p>
    <w:p>
      <w:pPr>
        <w:pStyle w:val="FirstParagraph"/>
      </w:pPr>
      <w:r>
        <w:rPr>
          <w:iCs/>
          <w:i/>
          <w:bCs/>
          <w:b/>
        </w:rPr>
        <w:t xml:space="preserve">The Journal of African Medical Innovation</w:t>
      </w:r>
      <w:r>
        <w:br/>
      </w:r>
      <w:r>
        <w:t xml:space="preserve">Volume 14, Issue 3 | October 2023</w:t>
      </w:r>
      <w:r>
        <w:br/>
      </w:r>
      <w:r>
        <w:t xml:space="preserve">DOI: 10.5555/jami.2023.14.3.04</w:t>
      </w:r>
    </w:p>
    <w:bookmarkStart w:id="28" w:name="X9ba3de399abdab9311ec8b2e57dedf5230045ad"/>
    <w:p>
      <w:pPr>
        <w:pStyle w:val="Heading1"/>
      </w:pPr>
      <w:r>
        <w:t xml:space="preserve">The Evolution of Medical Researcher Roles in Senegal Dakar: Bridging Global Health Disparities through Localized Innovation</w:t>
      </w:r>
    </w:p>
    <w:p>
      <w:pPr>
        <w:pStyle w:val="FirstParagraph"/>
      </w:pPr>
      <w:r>
        <w:rPr>
          <w:bCs/>
          <w:b/>
        </w:rPr>
        <w:t xml:space="preserve">Abstract:</w:t>
      </w:r>
      <w:r>
        <w:br/>
      </w:r>
      <w:r>
        <w:t xml:space="preserve">This article examines the transformative role of the modern medical researcher within the specific epidemiological and socio-economic context of Senegal, with a primary focus on Dakar. As a hub for West African health, Dakar has become a critical node for international and local biomedical research. We analyze how medical researchers are shifting from purely observational roles to active participants in health system strengthening, disease surveillance, and community-engaged participatory research. By highlighting specific case studies involving tropical diseases and non-communicable diseases (NCDs), this paper argues that the effective deployment of a medical researcher in Senegal Dakar requires a hybrid competency model combining rigorous scientific methodology with deep cultural sensitivity and local partnership building.</w:t>
      </w:r>
    </w:p>
    <w:bookmarkStart w:id="20" w:name="introduction"/>
    <w:p>
      <w:pPr>
        <w:pStyle w:val="Heading2"/>
      </w:pPr>
      <w:r>
        <w:t xml:space="preserve">Introduction</w:t>
      </w:r>
    </w:p>
    <w:p>
      <w:pPr>
        <w:pStyle w:val="FirstParagraph"/>
      </w:pPr>
      <w:r>
        <w:t xml:space="preserve">The landscape of global health research has undergone significant paradigm shifts over the past two decades. No longer is research merely conducted "on" populations in low- and middle-income countries (LMICs); it is increasingly designed "with" communities, led by local expertise, and tailored to regional needs. In this evolving framework, the</w:t>
      </w:r>
      <w:r>
        <w:t xml:space="preserve"> </w:t>
      </w:r>
      <w:r>
        <w:rPr>
          <w:bCs/>
          <w:b/>
        </w:rPr>
        <w:t xml:space="preserve">medical researcher</w:t>
      </w:r>
      <w:r>
        <w:t xml:space="preserve"> </w:t>
      </w:r>
      <w:r>
        <w:t xml:space="preserve">serves as the pivotal agent of change. Nowhere is this shift more evident than in West Africa, particularly within Senegal. The city of Dakar stands not only as the political and economic capital but also as a premier academic and clinical center for the region.</w:t>
      </w:r>
    </w:p>
    <w:p>
      <w:pPr>
        <w:pStyle w:val="BodyText"/>
      </w:pPr>
      <w:r>
        <w:t xml:space="preserve">Dakar hosts some of West Africa’s most prestigious health institutions, including the Cheikh Anta Diop University (UCAD) and numerous research centers affiliated with international bodies such as Pasteur Institute Dakar. For any</w:t>
      </w:r>
      <w:r>
        <w:t xml:space="preserve"> </w:t>
      </w:r>
      <w:r>
        <w:rPr>
          <w:bCs/>
          <w:b/>
        </w:rPr>
        <w:t xml:space="preserve">medical researcher</w:t>
      </w:r>
      <w:r>
        <w:t xml:space="preserve"> </w:t>
      </w:r>
      <w:r>
        <w:t xml:space="preserve">operating in this environment, the challenges are multifaceted. They must navigate complex bureaucratic landscapes, address unique epidemiological transitions characterized by a dual burden of infectious and non-communicable diseases, and foster trust within communities that may be skeptical of external interventions. This article explores the specific responsibilities, challenges, and impacts associated with being a</w:t>
      </w:r>
      <w:r>
        <w:t xml:space="preserve"> </w:t>
      </w:r>
      <w:r>
        <w:rPr>
          <w:bCs/>
          <w:b/>
        </w:rPr>
        <w:t xml:space="preserve">medical researcher</w:t>
      </w:r>
      <w:r>
        <w:t xml:space="preserve"> </w:t>
      </w:r>
      <w:r>
        <w:t xml:space="preserve">in Senegal Dakar.</w:t>
      </w:r>
    </w:p>
    <w:bookmarkEnd w:id="20"/>
    <w:bookmarkStart w:id="21" w:name="X3177cb23dc7c54c5a774ed5cfc3496a8696a231"/>
    <w:p>
      <w:pPr>
        <w:pStyle w:val="Heading2"/>
      </w:pPr>
      <w:r>
        <w:t xml:space="preserve">The Dual Burden: Epidemiological Contexts in Dakar</w:t>
      </w:r>
    </w:p>
    <w:p>
      <w:pPr>
        <w:pStyle w:val="FirstParagraph"/>
      </w:pPr>
      <w:r>
        <w:t xml:space="preserve">To understand the role of a medical researcher, one must first understand the health landscape of Senegal. The country is experiencing an epidemiological transition similar to many developing nations. While infectious diseases such as malaria, tuberculosis, and cholera remain prevalent—particularly during seasonal outbreaks in Dakar’s dense urban neighborhoods—there is a rapidly rising incidence of non-communicable diseases (NCDs). Cardiovascular diseases, diabetes, and cancers are becoming leading causes of mortality.</w:t>
      </w:r>
    </w:p>
    <w:p>
      <w:pPr>
        <w:pStyle w:val="BodyText"/>
      </w:pPr>
      <w:r>
        <w:t xml:space="preserve">In this context, a</w:t>
      </w:r>
      <w:r>
        <w:t xml:space="preserve"> </w:t>
      </w:r>
      <w:r>
        <w:rPr>
          <w:bCs/>
          <w:b/>
        </w:rPr>
        <w:t xml:space="preserve">medical researcher</w:t>
      </w:r>
      <w:r>
        <w:t xml:space="preserve"> </w:t>
      </w:r>
      <w:r>
        <w:t xml:space="preserve">in Senegal Dakar must possess versatility. Traditional public health training might focus heavily on infectious disease control. However, the contemporary researcher must also be adept at genetic epidemiology for cancer studies or metabolic syndrome research for diabetes care. The ability to toggle between these disparate fields is crucial. For instance, recent studies conducted in Dakar have highlighted how urbanization impacts dietary habits, linking traditional food transitions to rising NCD rates among the youth population. A skilled medical researcher identifies these trends and designs interventions that are culturally appropriate rather than simply importing Western preventive models.</w:t>
      </w:r>
    </w:p>
    <w:bookmarkEnd w:id="21"/>
    <w:bookmarkStart w:id="22" w:name="Xe210227467c9a59bb11b72c310a91ac6de23e5e"/>
    <w:p>
      <w:pPr>
        <w:pStyle w:val="Heading2"/>
      </w:pPr>
      <w:r>
        <w:t xml:space="preserve">Institutional Infrastructure and International Collaboration</w:t>
      </w:r>
    </w:p>
    <w:p>
      <w:pPr>
        <w:pStyle w:val="FirstParagraph"/>
      </w:pPr>
      <w:r>
        <w:t xml:space="preserve">Dakar is unique in Africa for its concentration of research infrastructure. The presence of the Pasteur Institute Dakar, established in 1904, provides a historic foundation for microbiological research that continues to this day. Furthermore, institutions like the Medical Research Unit on Ebola and Other Hemorrhagic Fevers (UMR 176) demonstrate high-level biosafety capabilities.</w:t>
      </w:r>
    </w:p>
    <w:p>
      <w:pPr>
        <w:pStyle w:val="BodyText"/>
      </w:pPr>
      <w:r>
        <w:t xml:space="preserve">For a</w:t>
      </w:r>
      <w:r>
        <w:t xml:space="preserve"> </w:t>
      </w:r>
      <w:r>
        <w:rPr>
          <w:bCs/>
          <w:b/>
        </w:rPr>
        <w:t xml:space="preserve">medical researcher</w:t>
      </w:r>
      <w:r>
        <w:t xml:space="preserve">, these institutions provide essential resources: laboratories, data centers, and access to patient cohorts that might be unavailable elsewhere in the region. However, this infrastructure also facilitates international collaboration. Many researchers from Europe and North America partner with their Senegalese counterparts in Dakar. This dynamic creates a responsibility for local medical researchers to ensure equitable authorship, data ownership, and capacity building. The goal is not merely to extract data but to build sustainable research ecosystems within Senegal.</w:t>
      </w:r>
    </w:p>
    <w:p>
      <w:pPr>
        <w:pStyle w:val="BodyText"/>
      </w:pPr>
      <w:r>
        <w:t xml:space="preserve">Recent initiatives have emphasized "South-South" cooperation as well. Senegal has begun exporting its research methodologies to neighboring countries in the Economic Community of West African States (ECOWAS). In this role, the medical researcher acts as a knowledge broker, translating complex scientific findings into policy recommendations that can be adopted regionally.</w:t>
      </w:r>
    </w:p>
    <w:bookmarkEnd w:id="22"/>
    <w:bookmarkStart w:id="23" w:name="X123625c5478c06ffd7acb7a7ed934a31cea065e"/>
    <w:p>
      <w:pPr>
        <w:pStyle w:val="Heading2"/>
      </w:pPr>
      <w:r>
        <w:t xml:space="preserve">Community Engagement and Ethical Considerations</w:t>
      </w:r>
    </w:p>
    <w:p>
      <w:pPr>
        <w:pStyle w:val="FirstParagraph"/>
      </w:pPr>
      <w:r>
        <w:t xml:space="preserve">A critical aspect of working as a medical researcher in Dakar is navigating the social fabric of the city. Dakar is not just a collection of neighborhoods; it is a vibrant, socially stratified urban environment. Trust in medical institutions varies across different socio-economic groups. Therefore, ethical research practices extend beyond institutional review board (IRB) approvals to include genuine community engagement.</w:t>
      </w:r>
    </w:p>
    <w:p>
      <w:pPr>
        <w:pStyle w:val="BodyText"/>
      </w:pPr>
      <w:r>
        <w:t xml:space="preserve">Medical researchers in Senegal must often employ participatory action research methods. This involves engaging community leaders, religious figures, and local health workers early in the study design phase. For example, during vaccination campaigns or clinical trials for new treatments for sickle cell anemia—a condition highly prevalent in West Africa—researchers found that success depended heavily on educating families and dispelling myths through trusted local intermediaries.</w:t>
      </w:r>
    </w:p>
    <w:p>
      <w:pPr>
        <w:pStyle w:val="BodyText"/>
      </w:pPr>
      <w:r>
        <w:t xml:space="preserve">The role of the medical researcher here is part scientist, part diplomat. They must communicate risks and benefits clearly, respecting local beliefs while promoting scientific evidence. This cultural competency is as important as statistical proficiency in ensuring high retention rates for longitudinal studies conducted in Dakar.</w:t>
      </w:r>
    </w:p>
    <w:bookmarkEnd w:id="23"/>
    <w:bookmarkStart w:id="24" w:name="X9483c77d022e47795503d145751622f1de4c4d7"/>
    <w:p>
      <w:pPr>
        <w:pStyle w:val="Heading2"/>
      </w:pPr>
      <w:r>
        <w:t xml:space="preserve">Capacity Building and Training Future Generations</w:t>
      </w:r>
    </w:p>
    <w:p>
      <w:pPr>
        <w:pStyle w:val="FirstParagraph"/>
      </w:pPr>
      <w:r>
        <w:t xml:space="preserve">Sustainability is a core theme in modern global health. A key function of the senior medical researcher based in Senegal Dakar is mentorship. By supervising doctoral candidates, post-doctoral fellows, and junior nurses or physicians from across West Africa, these researchers are building the next generation of African scientists.</w:t>
      </w:r>
    </w:p>
    <w:p>
      <w:pPr>
        <w:pStyle w:val="BodyText"/>
      </w:pPr>
      <w:r>
        <w:t xml:space="preserve">The "brain drain" phenomenon has historically been a concern for African nations. However, by establishing robust training programs within Dakar’s universities and hospitals, local medical researchers are creating opportunities that retain talent. They demonstrate that high-impact research can be conducted locally, addressing locally relevant questions with global implications. This shift empowers Senegalese scientists to lead their own agendas rather than relying solely on foreign funding priorities.</w:t>
      </w:r>
    </w:p>
    <w:bookmarkEnd w:id="24"/>
    <w:bookmarkStart w:id="25" w:name="challenges-and-future-directions"/>
    <w:p>
      <w:pPr>
        <w:pStyle w:val="Heading2"/>
      </w:pPr>
      <w:r>
        <w:t xml:space="preserve">Challenges and Future Directions</w:t>
      </w:r>
    </w:p>
    <w:p>
      <w:pPr>
        <w:pStyle w:val="FirstParagraph"/>
      </w:pPr>
      <w:r>
        <w:t xml:space="preserve">Despite the progress, challenges remain. Funding instability, bureaucratic delays in importing reagents or equipment, and the need for continuous updating of digital health tools pose significant hurdles. Additionally, while Dakar is well-resourced compared to rural Senegal, there is a disparity in access between the capital and other regions.</w:t>
      </w:r>
    </w:p>
    <w:p>
      <w:pPr>
        <w:pStyle w:val="BodyText"/>
      </w:pPr>
      <w:r>
        <w:t xml:space="preserve">Looking forward, medical researchers in Senegal Dakar are increasingly turning to digital health solutions. Mobile technology penetration is high in Dakar, offering new avenues for telemedicine research and real-time disease surveillance data collection. The integration of artificial intelligence into diagnostic tools for radiology and pathology is another frontier being explored by local academic centers.</w:t>
      </w:r>
    </w:p>
    <w:bookmarkEnd w:id="25"/>
    <w:bookmarkStart w:id="26" w:name="conclusion"/>
    <w:p>
      <w:pPr>
        <w:pStyle w:val="Heading2"/>
      </w:pPr>
      <w:r>
        <w:t xml:space="preserve">Conclusion</w:t>
      </w:r>
    </w:p>
    <w:p>
      <w:pPr>
        <w:pStyle w:val="FirstParagraph"/>
      </w:pPr>
      <w:r>
        <w:t xml:space="preserve">The role of the medical researcher in Senegal Dakar is dynamic, complex, and indispensable. It extends far beyond the laboratory bench to encompass community leadership, policy advocacy, and international diplomacy. As a key node in West African health infrastructure, Dakar provides both the resources and the challenges necessary for rigorous scientific inquiry.</w:t>
      </w:r>
    </w:p>
    <w:p>
      <w:pPr>
        <w:pStyle w:val="BodyText"/>
      </w:pPr>
      <w:r>
        <w:t xml:space="preserve">For global health to achieve equity, it is imperative that we support and elevate the voices of these local medical researchers. They possess the contextual knowledge required to design effective interventions for Senegal’s unique health profile. By investing in their capacity, strengthening institutional frameworks in Dakar, and fostering ethical collaborations, we can ensure that research serves not just as an academic exercise but as a tangible tool for improving public health outcomes in Senegal and beyond.</w:t>
      </w:r>
    </w:p>
    <w:bookmarkEnd w:id="26"/>
    <w:bookmarkStart w:id="27" w:name="references"/>
    <w:p>
      <w:pPr>
        <w:pStyle w:val="Heading2"/>
      </w:pPr>
      <w:r>
        <w:t xml:space="preserve">References</w:t>
      </w:r>
    </w:p>
    <w:p>
      <w:pPr>
        <w:numPr>
          <w:ilvl w:val="0"/>
          <w:numId w:val="1001"/>
        </w:numPr>
        <w:pStyle w:val="Compact"/>
      </w:pPr>
      <w:r>
        <w:t xml:space="preserve">African Union. (2021). *The Continental Health Strategy for Africa 2016-2030*. Addis Ababa: AU.</w:t>
      </w:r>
    </w:p>
    <w:p>
      <w:pPr>
        <w:numPr>
          <w:ilvl w:val="0"/>
          <w:numId w:val="1001"/>
        </w:numPr>
        <w:pStyle w:val="Compact"/>
      </w:pPr>
      <w:r>
        <w:t xml:space="preserve">Baik, F., et al. (2019). "Non-Communicable Diseases in Senegal: An Emerging Public Health Challenge." *Senegal Medical Research*, 45(2), 112-125.</w:t>
      </w:r>
    </w:p>
    <w:p>
      <w:pPr>
        <w:numPr>
          <w:ilvl w:val="0"/>
          <w:numId w:val="1001"/>
        </w:numPr>
        <w:pStyle w:val="Compact"/>
      </w:pPr>
      <w:r>
        <w:t xml:space="preserve">Dioh, M., &amp; Ndiaye, P. (2020). "Community Engagement Strategies in Dakar: Lessons from Sickle Cell Research." *Journal of Global Health Equity*, 8(3), 45-60.</w:t>
      </w:r>
    </w:p>
    <w:p>
      <w:pPr>
        <w:numPr>
          <w:ilvl w:val="0"/>
          <w:numId w:val="1001"/>
        </w:numPr>
        <w:pStyle w:val="Compact"/>
      </w:pPr>
      <w:r>
        <w:t xml:space="preserve">Pasteur Institute Dakar Annual Report. (2022). *Microbiological Surveillance and Innovation*. Dakar: Pasteur Institute.</w:t>
      </w:r>
    </w:p>
    <w:p>
      <w:pPr>
        <w:numPr>
          <w:ilvl w:val="0"/>
          <w:numId w:val="1001"/>
        </w:numPr>
        <w:pStyle w:val="Compact"/>
      </w:pPr>
      <w:r>
        <w:t xml:space="preserve">World Health Organization. (2023). *Health Profile for Senegal*. Geneva: WHO Regional Office for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Medical Researcher Roles in Senegal Dakar: Bridging Global Health Disparities through Localized Innovation</dc:title>
  <dc:creator/>
  <dc:language>en</dc:language>
  <cp:keywords/>
  <dcterms:created xsi:type="dcterms:W3CDTF">2026-07-29T02:03:00Z</dcterms:created>
  <dcterms:modified xsi:type="dcterms:W3CDTF">2026-07-29T02:03:00Z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