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Advancing</w:t>
      </w:r>
      <w:r>
        <w:t xml:space="preserve"> </w:t>
      </w:r>
      <w:r>
        <w:t xml:space="preserve">Healthcare</w:t>
      </w:r>
      <w:r>
        <w:t xml:space="preserve"> </w:t>
      </w:r>
      <w:r>
        <w:t xml:space="preserve">Innovation</w:t>
      </w:r>
      <w:r>
        <w:t xml:space="preserve"> </w:t>
      </w:r>
      <w:r>
        <w:t xml:space="preserve">within</w:t>
      </w:r>
      <w:r>
        <w:t xml:space="preserve"> </w:t>
      </w:r>
      <w:r>
        <w:t xml:space="preserve">Singapore</w:t>
      </w:r>
    </w:p>
    <w:bookmarkStart w:id="28" w:name="X36a573e94e3571da5fc3258bb68cc2ce47b8ceb"/>
    <w:p>
      <w:pPr>
        <w:pStyle w:val="Heading1"/>
      </w:pPr>
      <w:r>
        <w:t xml:space="preserve">The Strategic Role of Medical Researchers in Advancing Healthcare Innovation within Singapore</w:t>
      </w:r>
    </w:p>
    <w:p>
      <w:pPr>
        <w:pStyle w:val="FirstParagraph"/>
      </w:pPr>
      <w:r>
        <w:rPr>
          <w:bCs/>
          <w:b/>
        </w:rPr>
        <w:t xml:space="preserve">Jian Wei Tan, PhD &amp; Sarah Lim, MD</w:t>
      </w:r>
    </w:p>
    <w:p>
      <w:pPr>
        <w:pStyle w:val="BodyText"/>
      </w:pPr>
      <w:r>
        <w:t xml:space="preserve">Singapore Institute of Clinical Sciences</w:t>
      </w:r>
      <w:r>
        <w:br/>
      </w:r>
      <w:r>
        <w:t xml:space="preserve">A*STAR Biomedical Research Council</w:t>
      </w:r>
    </w:p>
    <w:bookmarkStart w:id="20" w:name="abstract"/>
    <w:p>
      <w:pPr>
        <w:pStyle w:val="Heading3"/>
      </w:pPr>
      <w:r>
        <w:t xml:space="preserve">Abstract</w:t>
      </w:r>
    </w:p>
    <w:p>
      <w:pPr>
        <w:pStyle w:val="FirstParagraph"/>
      </w:pPr>
      <w:r>
        <w:t xml:space="preserve">This academic journal article examines the critical function of the medical researcher within the unique socio-economic and geographical context of Singapore, Singapore. As a nation-state characterized by limited land resources and an aging demographic profile, Singapore has positioned itself as a global biomedical hub. This paper analyzes how medical researchers contribute to national health security, economic resilience, and clinical excellence. Through a review of recent policy frameworks, public-private partnerships in biopolis initiatives, and longitudinal data on disease prevalence in Singaporean populations, we argue that the medical researcher is not merely an academic figure but a strategic asset essential for the sustainability of Singapore’s healthcare ecosystem.</w:t>
      </w:r>
    </w:p>
    <w:bookmarkEnd w:id="20"/>
    <w:bookmarkStart w:id="21" w:name="introduction"/>
    <w:p>
      <w:pPr>
        <w:pStyle w:val="Heading2"/>
      </w:pPr>
      <w:r>
        <w:t xml:space="preserve">1. Introduction</w:t>
      </w:r>
    </w:p>
    <w:p>
      <w:pPr>
        <w:pStyle w:val="FirstParagraph"/>
      </w:pPr>
      <w:r>
        <w:t xml:space="preserve">In the contemporary landscape of global healthcare, few nations have transformed their geographical and demographic constraints into opportunities for medical innovation as effectively as Singapore, Singapore. Situated at the crossroads of major trade routes and facing rapid demographic shifts, Singapore has mandated a transition from a treatment-based healthcare system to one focused on prevention, precision medicine, and technological integration. At the heart of this transformation lies the medical researcher. These professionals are tasked with bridging the gap between theoretical scientific inquiry and practical clinical application.</w:t>
      </w:r>
    </w:p>
    <w:p>
      <w:pPr>
        <w:pStyle w:val="BodyText"/>
      </w:pPr>
      <w:r>
        <w:t xml:space="preserve">The role of the medical researcher in Singapore is distinct due to the centralized nature of its healthcare system and its status as a city-state. Unlike larger nations where research might be fragmented across various regions, research in Singapore is highly concentrated within specific clusters such as one-north and the Biopolis. This density facilitates rapid translation of bench-to-bedside discoveries. This article explores how medical researchers navigate the dual pressures of academic rigor and practical utility to serve the population of Singapore, ensuring that healthcare solutions are both locally relevant and globally competitive.</w:t>
      </w:r>
    </w:p>
    <w:bookmarkEnd w:id="21"/>
    <w:bookmarkStart w:id="22" w:name="X5c7e486adb7abc7b2ab7bb9cbc20df9a531c9b5"/>
    <w:p>
      <w:pPr>
        <w:pStyle w:val="Heading2"/>
      </w:pPr>
      <w:r>
        <w:t xml:space="preserve">2. The Demographic Imperative: An Aging Population</w:t>
      </w:r>
    </w:p>
    <w:p>
      <w:pPr>
        <w:pStyle w:val="FirstParagraph"/>
      </w:pPr>
      <w:r>
        <w:t xml:space="preserve">A primary driver for research activity in Singapore is the rapid aging of its population. By 2030, it is projected that one in four citizens will be aged 65 or older. This demographic shift places immense strain on the healthcare infrastructure, particularly regarding non-communicable diseases (NCDs) such as diabetes, cardiovascular disease, and dementia. Medical researchers in Singapore are pivotal in addressing these challenges through targeted epidemiological studies.</w:t>
      </w:r>
    </w:p>
    <w:p>
      <w:pPr>
        <w:pStyle w:val="BodyText"/>
      </w:pPr>
      <w:r>
        <w:t xml:space="preserve">For instance, recent longitudinal cohort studies conducted by institutions like the National University of Singapore (NUS) and Duke-NUS Medical School have focused on understanding the genetic predispositions of Southeast Asian populations. These medical researchers collect vast datasets that are specific to the Singaporean gene pool, allowing for more accurate risk assessments. Without such specialized research, healthcare policies would rely on data from Western populations, leading to suboptimal treatment protocols. Thus, the medical researcher serves as a guardian of public health relevance, ensuring that interventions are tailored specifically for the residents of Singapore.</w:t>
      </w:r>
    </w:p>
    <w:bookmarkEnd w:id="22"/>
    <w:bookmarkStart w:id="23" w:name="X7427b5d94973958e5fdcb49d330f2aec52f0c30"/>
    <w:p>
      <w:pPr>
        <w:pStyle w:val="Heading2"/>
      </w:pPr>
      <w:r>
        <w:t xml:space="preserve">3. The Ecosystem of Innovation: Public-Private Partnerships</w:t>
      </w:r>
    </w:p>
    <w:p>
      <w:pPr>
        <w:pStyle w:val="FirstParagraph"/>
      </w:pPr>
      <w:r>
        <w:t xml:space="preserve">The success of medical research in Singapore is heavily reliant on its unique ecosystem, which fosters collaboration between academia, government agencies, and multinational pharmaceutical corporations. The "Biopolis" serves as a physical manifestation of this synergy, housing over 80 biomedical enterprises and research institutions. Within this environment, the medical researcher operates at the intersection of innovation and regulation.</w:t>
      </w:r>
    </w:p>
    <w:p>
      <w:pPr>
        <w:pStyle w:val="BodyText"/>
      </w:pPr>
      <w:r>
        <w:t xml:space="preserve">The Health Sciences Authority (HSA) in Singapore has established streamlined regulatory pathways for clinical trials, encouraging medical researchers to conduct high-quality studies with faster approval times. This environment attracts global clinical trial organizations, further enriching the research landscape. Medical researchers benefit from access to diverse patient populations and cutting-edge technology platforms that may be unavailable elsewhere due to budget constraints or logistical barriers. Consequently, they are empowered to pioneer novel therapeutic avenues, particularly in oncology and infectious diseases.</w:t>
      </w:r>
    </w:p>
    <w:bookmarkEnd w:id="23"/>
    <w:bookmarkStart w:id="24" w:name="X01b931e33abc78b9eb29fcbdeccb2ef71955f63"/>
    <w:p>
      <w:pPr>
        <w:pStyle w:val="Heading2"/>
      </w:pPr>
      <w:r>
        <w:t xml:space="preserve">4. Digital Health and Artificial Intelligence</w:t>
      </w:r>
    </w:p>
    <w:p>
      <w:pPr>
        <w:pStyle w:val="FirstParagraph"/>
      </w:pPr>
      <w:r>
        <w:t xml:space="preserve">In recent years, the focus of medical research in Singapore has expanded significantly into the realm of digital health. With Singapore’s robust IT infrastructure, medical researchers are increasingly leveraging artificial intelligence (AI) and machine learning to analyze complex clinical data. This shift represents a paradigm change in how diseases are detected and managed.</w:t>
      </w:r>
    </w:p>
    <w:p>
      <w:pPr>
        <w:pStyle w:val="BodyText"/>
      </w:pPr>
      <w:r>
        <w:t xml:space="preserve">Research projects involving AI-driven diagnostics have shown promising results in detecting early-stage cancers and predicting sepsis outcomes in intensive care units. These initiatives highlight the evolving role of the medical researcher, who must now possess competencies not only in biology but also in data science. By integrating digital tools into clinical workflows, these researchers are enhancing diagnostic accuracy and reducing healthcare costs—a critical objective for a resource-scarce nation like Singapore.</w:t>
      </w:r>
    </w:p>
    <w:bookmarkEnd w:id="24"/>
    <w:bookmarkStart w:id="25" w:name="ethical-considerations-and-data-privacy"/>
    <w:p>
      <w:pPr>
        <w:pStyle w:val="Heading2"/>
      </w:pPr>
      <w:r>
        <w:t xml:space="preserve">5. Ethical Considerations and Data Privacy</w:t>
      </w:r>
    </w:p>
    <w:p>
      <w:pPr>
        <w:pStyle w:val="FirstParagraph"/>
      </w:pPr>
      <w:r>
        <w:t xml:space="preserve">As medical researchers collect increasingly granular personal health data, ethical considerations become paramount. In Singapore, strict adherence to the Personal Data Protection Act (PDPA) ensures that patient confidentiality is maintained while allowing for secondary data use in research. The medical researcher bears the responsibility of navigating these ethical landscapes, ensuring informed consent and transparency.</w:t>
      </w:r>
    </w:p>
    <w:p>
      <w:pPr>
        <w:pStyle w:val="BodyText"/>
      </w:pPr>
      <w:r>
        <w:t xml:space="preserve">Furthermore, issues regarding equity in healthcare access must be addressed by researchers themselves. As innovations are developed, there is a risk that they may only benefit those with better insurance coverage or higher socioeconomic status. Medical researchers in Singapore are actively engaging in health economics studies to ensure that new technologies can be scaled affordably across the entire population, thereby upholding the national principle of universal healthcare access.</w:t>
      </w:r>
    </w:p>
    <w:bookmarkEnd w:id="25"/>
    <w:bookmarkStart w:id="26" w:name="conclusion"/>
    <w:p>
      <w:pPr>
        <w:pStyle w:val="Heading2"/>
      </w:pPr>
      <w:r>
        <w:t xml:space="preserve">6. Conclusion</w:t>
      </w:r>
    </w:p>
    <w:p>
      <w:pPr>
        <w:pStyle w:val="FirstParagraph"/>
      </w:pPr>
      <w:r>
        <w:t xml:space="preserve">In conclusion, the medical researcher is an indispensable pillar of Singapore’s healthcare architecture. Their work addresses urgent demographic challenges, drives economic growth through biotechnology investments, and positions Singapore as a leader in global health innovation. By focusing on local relevance within a global framework, these professionals ensure that the healthcare system remains resilient against future pandemics and chronic disease burdens.</w:t>
      </w:r>
    </w:p>
    <w:p>
      <w:pPr>
        <w:pStyle w:val="BodyText"/>
      </w:pPr>
      <w:r>
        <w:t xml:space="preserve">As Singapore continues to evolve its "Smart Nation" initiative, the role of the medical researcher will only grow in complexity and importance. Future policies must continue to support this workforce through sustained funding, international collaboration opportunities, and robust ethical frameworks. It is through their relentless inquiry that Singapore can maintain its status as a beacon of medical excellence in Asia and beyond.</w:t>
      </w:r>
    </w:p>
    <w:bookmarkEnd w:id="26"/>
    <w:bookmarkStart w:id="27" w:name="references"/>
    <w:p>
      <w:pPr>
        <w:pStyle w:val="Heading2"/>
      </w:pPr>
      <w:r>
        <w:t xml:space="preserve">References</w:t>
      </w:r>
    </w:p>
    <w:p>
      <w:pPr>
        <w:pStyle w:val="FirstParagraph"/>
      </w:pPr>
      <w:r>
        <w:t xml:space="preserve">[1] Ministry of Health Singapore. (2023). *Healthier SG: A Movement for Better Health*. Singapore: Government Printing Office.</w:t>
      </w:r>
    </w:p>
    <w:p>
      <w:pPr>
        <w:pStyle w:val="BodyText"/>
      </w:pPr>
      <w:r>
        <w:t xml:space="preserve">[2] National University of Singapore. (2024). *Annual Report on Biomedical Research and Innovation*. NUS Press.</w:t>
      </w:r>
    </w:p>
    <w:p>
      <w:pPr>
        <w:pStyle w:val="BodyText"/>
      </w:pPr>
      <w:r>
        <w:t xml:space="preserve">[3] Lim, S., &amp; Tan, J. (2023). "The Impact of Aging Demographics on Clinical Research Protocols in Southeast Asia." *Journal of Asian Medical Sciences*, 15(4), 112-128.</w:t>
      </w:r>
    </w:p>
    <w:p>
      <w:pPr>
        <w:pStyle w:val="BodyText"/>
      </w:pPr>
      <w:r>
        <w:t xml:space="preserve">[4] Health Sciences Authority. (2023). *Regulatory Guidelines for Digital Health Solutions*. Singapore: HSA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Medical Researchers in Advancing Healthcare Innovation within Singapore</dc:title>
  <dc:creator/>
  <dc:language>en</dc:language>
  <cp:keywords/>
  <dcterms:created xsi:type="dcterms:W3CDTF">2026-07-29T20:58:32Z</dcterms:created>
  <dcterms:modified xsi:type="dcterms:W3CDTF">2026-07-29T20:58:32Z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