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r>
        <w:t xml:space="preserve"> </w:t>
      </w:r>
      <w:r>
        <w:t xml:space="preserve">Navigating</w:t>
      </w:r>
      <w:r>
        <w:t xml:space="preserve"> </w:t>
      </w:r>
      <w:r>
        <w:t xml:space="preserve">Complexities</w:t>
      </w:r>
      <w:r>
        <w:t xml:space="preserve"> </w:t>
      </w:r>
      <w:r>
        <w:t xml:space="preserve">and</w:t>
      </w:r>
      <w:r>
        <w:t xml:space="preserve"> </w:t>
      </w:r>
      <w:r>
        <w:t xml:space="preserve">Innovations</w:t>
      </w:r>
    </w:p>
    <w:bookmarkStart w:id="20" w:name="abstract"/>
    <w:p>
      <w:pPr>
        <w:pStyle w:val="Heading2"/>
      </w:pPr>
      <w:r>
        <w:t xml:space="preserve">Abstract</w:t>
      </w:r>
    </w:p>
    <w:p>
      <w:pPr>
        <w:pStyle w:val="FirstParagraph"/>
      </w:pPr>
      <w:r>
        <w:t xml:space="preserve">This article examines the critical and evolving role of the Medical Researcher within the unique epidemiological and socio-economic landscape of South Africa, specifically focusing on Cape Town. As a hub for advanced biomedical science in Africa, Cape Town presents a dual challenge: managing high burdens of infectious diseases such as HIV/AIDS and tuberculosis while simultaneously addressing a rising tide of non-communicable diseases (NCDs). The Medical Researcher serves not merely as an investigator but as a pivotal bridge between clinical practice, public health policy, and community engagement. This paper explores the methodological approaches required to conduct rigorous research in this context, highlighting the importance of ethical frameworks that respect local communities. Furthermore, it discusses the integration of digital health technologies and multi-disciplinary collaborations that define modern medical inquiry in Cape Town. The findings suggest that for a Medical Researcher to be effective in South Africa’s second-largest city, there must be a paradigm shift toward community-based participatory research (CBPR) and sustainable capacity building.</w:t>
      </w:r>
    </w:p>
    <w:bookmarkEnd w:id="20"/>
    <w:bookmarkStart w:id="28" w:name="X48f4659d81b3f1504572eb6f5084f92545807d5"/>
    <w:p>
      <w:pPr>
        <w:pStyle w:val="Heading1"/>
      </w:pPr>
      <w:r>
        <w:t xml:space="preserve">The Role of the Medical Researcher in South Africa Cape Town: Navigating Complexities and Innovations</w:t>
      </w:r>
    </w:p>
    <w:p>
      <w:pPr>
        <w:pStyle w:val="FirstParagraph"/>
      </w:pPr>
      <w:r>
        <w:rPr>
          <w:bCs/>
          <w:b/>
        </w:rPr>
        <w:t xml:space="preserve">J. Van der Merwe, PhD</w:t>
      </w:r>
    </w:p>
    <w:p>
      <w:pPr>
        <w:pStyle w:val="BodyText"/>
      </w:pPr>
      <w:r>
        <w:t xml:space="preserve">Department of Public Health and Family Medicine, University of Cape Town</w:t>
      </w:r>
    </w:p>
    <w:p>
      <w:pPr>
        <w:pStyle w:val="BodyText"/>
      </w:pPr>
      <w:r>
        <w:t xml:space="preserve">Cape Town, South Africa</w:t>
      </w:r>
    </w:p>
    <w:bookmarkStart w:id="21" w:name="i.-introduction"/>
    <w:p>
      <w:pPr>
        <w:pStyle w:val="Heading2"/>
      </w:pPr>
      <w:r>
        <w:t xml:space="preserve">I. Introduction</w:t>
      </w:r>
    </w:p>
    <w:p>
      <w:pPr>
        <w:pStyle w:val="FirstParagraph"/>
      </w:pPr>
      <w:r>
        <w:t xml:space="preserve">The landscape of global health is undergoing a profound transformation, with sub-Saharan Africa emerging as a critical frontier for medical innovation. Within this region, Cape Town stands out as a beacon of scientific endeavor and clinical excellence. However, the city also embodies the stark disparities that characterize many developing nations today. For the Medical Researcher operating in South Africa Cape Town, the work extends far beyond laboratory bench sciences or clinical trials; it involves navigating a complex web of historical inequalities, resource limitations, and diverse cultural dynamics.</w:t>
      </w:r>
    </w:p>
    <w:p>
      <w:pPr>
        <w:pStyle w:val="BodyText"/>
      </w:pPr>
      <w:r>
        <w:t xml:space="preserve">The primary objective of this article is to delineate the multifaceted responsibilities of the Medical Researcher in this specific geographic and socio-political context. While traditional models of research often prioritize data extraction for global publication, contemporary frameworks in Cape Town emphasize mutual benefit, local relevance, and sustainable impact. The Medical Researcher is increasingly viewed as a stakeholder who must engage with policymakers, healthcare providers, and community leaders to ensure that findings translate into tangible health improvements.</w:t>
      </w:r>
    </w:p>
    <w:bookmarkEnd w:id="21"/>
    <w:bookmarkStart w:id="22" w:name="Xa8500a39a75bc1993e4c1557ecf7c427cd44683"/>
    <w:p>
      <w:pPr>
        <w:pStyle w:val="Heading2"/>
      </w:pPr>
      <w:r>
        <w:t xml:space="preserve">II. The Epidemiological Transition in Cape Town</w:t>
      </w:r>
    </w:p>
    <w:p>
      <w:pPr>
        <w:pStyle w:val="FirstParagraph"/>
      </w:pPr>
      <w:r>
        <w:t xml:space="preserve">To understand the role of the Medical Researcher, one must first appreciate the epidemiological context of South Africa Cape Town. The city is experiencing a "double burden" of disease. On one hand, it remains a global epicenter for HIV/AIDS and tuberculosis (TB). Despite significant advancements in antiretroviral therapy (ART) coverage and TB treatment protocols, these infectious diseases continue to place immense strain on the healthcare system. On the other hand, there is a rapidly escalating prevalence of non-communicable diseases such as cardiovascular disease, diabetes mellitus, and cancer.</w:t>
      </w:r>
    </w:p>
    <w:p>
      <w:pPr>
        <w:pStyle w:val="BodyText"/>
      </w:pPr>
      <w:r>
        <w:t xml:space="preserve">This duality poses a unique challenge for the Medical Researcher. Traditional public health approaches may focus heavily on infectious disease control due to their high mortality rates. However, the rising incidence of NCDs requires a different set of investigative tools and preventive strategies. The Medical Researcher must therefore possess versatility, capable of designing studies that address viral loads and antibiotic resistance as effectively as they investigate lifestyle factors contributing to hypertension in urban townships.</w:t>
      </w:r>
    </w:p>
    <w:bookmarkEnd w:id="22"/>
    <w:bookmarkStart w:id="23" w:name="Xe1f6da3114981bf8770c6b568cb5e5bb11de33f"/>
    <w:p>
      <w:pPr>
        <w:pStyle w:val="Heading2"/>
      </w:pPr>
      <w:r>
        <w:t xml:space="preserve">III. Ethical Considerations and Community Engagement</w:t>
      </w:r>
    </w:p>
    <w:p>
      <w:pPr>
        <w:pStyle w:val="FirstParagraph"/>
      </w:pPr>
      <w:r>
        <w:t xml:space="preserve">Ethics is perhaps the most critical aspect of medical research in post-apartheid South Africa. Historical abuses, such as those committed during the apartheid era, have left deep scars on public trust. Consequently, for a Medical Researcher to succeed in South Africa Cape Town, obtaining ethical clearance from bodies such as the Health Research Ethics Committee (HREC) is only the first step. The true test lies in genuine community engagement.</w:t>
      </w:r>
    </w:p>
    <w:p>
      <w:pPr>
        <w:pStyle w:val="BodyText"/>
      </w:pPr>
      <w:r>
        <w:t xml:space="preserve">Community-Based Participatory Research (CBPR) has become a gold standard in this region. This approach involves communities not just as subjects of study but as partners in defining research questions, designing methodologies, and interpreting results. For instance, when researching maternal health outcomes in the Cape Flats—a historically marginalized area—the Medical Researcher must collaborate with local nurses, traditional healers (sangomas), and community health workers. This collaborative model ensures that interventions are culturally appropriate and accepted by the population.</w:t>
      </w:r>
    </w:p>
    <w:p>
      <w:pPr>
        <w:pStyle w:val="BodyText"/>
      </w:pPr>
      <w:r>
        <w:t xml:space="preserve">Moreover, informed consent processes must be adapted to literacy levels and linguistic diversity. While English is widely used in academic circles among Medical Researchers, effective communication often requires translation into isiXhosa or Afrikaans. The ethical mandate extends to ensuring that participants understand the potential benefits and risks of their involvement, thereby upholding the principles of autonomy and justice.</w:t>
      </w:r>
    </w:p>
    <w:bookmarkEnd w:id="23"/>
    <w:bookmarkStart w:id="24" w:name="Xfb62a14b914ca8568116f79fd85763824ad03a1"/>
    <w:p>
      <w:pPr>
        <w:pStyle w:val="Heading2"/>
      </w:pPr>
      <w:r>
        <w:t xml:space="preserve">IV. Methodological Innovations and Technology</w:t>
      </w:r>
    </w:p>
    <w:p>
      <w:pPr>
        <w:pStyle w:val="FirstParagraph"/>
      </w:pPr>
      <w:r>
        <w:t xml:space="preserve">In recent years, Medical Researchers in Cape Town have pioneered novel methodologies to overcome resource constraints. Mobile health (mHealth) applications have been utilized extensively for tracking patient adherence to medication regimens for HIV and TB. The use of SMS reminders, telemedicine consultations, and digital data collection tools allows researchers to gather real-time data without the prohibitive costs associated with traditional face-to-face visits.</w:t>
      </w:r>
    </w:p>
    <w:p>
      <w:pPr>
        <w:pStyle w:val="BodyText"/>
      </w:pPr>
      <w:r>
        <w:t xml:space="preserve">Additionally, big data analytics is playing an increasingly prominent role. By leveraging electronic medical records from large healthcare networks like the Western Cape Department of Health, Medical Researchers can analyze population-level trends with unprecedented granularity. However, this reliance on technology necessitates rigorous data privacy protections and infrastructure investment—a challenge that remains significant in many public facilities.</w:t>
      </w:r>
    </w:p>
    <w:bookmarkEnd w:id="24"/>
    <w:bookmarkStart w:id="25" w:name="v.-capacity-building-and-sustainability"/>
    <w:p>
      <w:pPr>
        <w:pStyle w:val="Heading2"/>
      </w:pPr>
      <w:r>
        <w:t xml:space="preserve">V. Capacity Building and Sustainability</w:t>
      </w:r>
    </w:p>
    <w:p>
      <w:pPr>
        <w:pStyle w:val="FirstParagraph"/>
      </w:pPr>
      <w:r>
        <w:t xml:space="preserve">A crucial but often overlooked role of the Medical Researcher in South Africa Cape Town is that of a mentor and capacity builder. There is a persistent "brain drain" phenomenon where highly trained local scientists migrate to Europe or North America for better opportunities. To counteract this, international collaborations must focus on strengthening local institutions rather than extracting data.</w:t>
      </w:r>
    </w:p>
    <w:p>
      <w:pPr>
        <w:pStyle w:val="BodyText"/>
      </w:pPr>
      <w:r>
        <w:t xml:space="preserve">Sustainable research ecosystems require the investment in local laboratories, training programs for PhD students, and the development of infrastructure that outlasts specific grant cycles. The Medical Researcher acts as a conduit for knowledge transfer, ensuring that techniques such as next-generation sequencing or advanced statistical modeling are mastered by local colleagues. This empowerment not only retains talent but also ensures that research agendas remain aligned with national priorities.</w:t>
      </w:r>
    </w:p>
    <w:bookmarkEnd w:id="25"/>
    <w:bookmarkStart w:id="26" w:name="vi.-conclusion"/>
    <w:p>
      <w:pPr>
        <w:pStyle w:val="Heading2"/>
      </w:pPr>
      <w:r>
        <w:t xml:space="preserve">VI. Conclusion</w:t>
      </w:r>
    </w:p>
    <w:p>
      <w:pPr>
        <w:pStyle w:val="FirstParagraph"/>
      </w:pPr>
      <w:r>
        <w:t xml:space="preserve">In conclusion, the position of the Medical Researcher in South Africa Cape Town is both challenging and rewarding. It requires a nuanced understanding of epidemiological transitions, a steadfast commitment to ethical community engagement, and proficiency in leveraging technological innovations. The Medical Researcher is not an isolated observer but an integral part of the healthcare fabric.</w:t>
      </w:r>
    </w:p>
    <w:p>
      <w:pPr>
        <w:pStyle w:val="BodyText"/>
      </w:pPr>
      <w:r>
        <w:t xml:space="preserve">As Cape Town continues to develop as a premier center for biomedical science in Africa, the expectations placed upon Medical Researchers will only grow. They are called upon to produce evidence that informs policy, reduces health disparities, and improves quality of life for all residents. By embracing collaborative models and focusing on sustainability, Medical Researchers can ensure that their work contributes meaningfully to the broader goals of public health equity in South Africa.</w:t>
      </w:r>
    </w:p>
    <w:bookmarkEnd w:id="26"/>
    <w:bookmarkStart w:id="27" w:name="vii.-references"/>
    <w:p>
      <w:pPr>
        <w:pStyle w:val="Heading2"/>
      </w:pPr>
      <w:r>
        <w:t xml:space="preserve">VII. References</w:t>
      </w:r>
    </w:p>
    <w:p>
      <w:pPr>
        <w:numPr>
          <w:ilvl w:val="0"/>
          <w:numId w:val="1001"/>
        </w:numPr>
        <w:pStyle w:val="Compact"/>
      </w:pPr>
      <w:r>
        <w:t xml:space="preserve">World Health Organization. (2023). *Global Health Estimates: South Africa Country Profile*. Geneva: WHO Press.</w:t>
      </w:r>
    </w:p>
    <w:p>
      <w:pPr>
        <w:numPr>
          <w:ilvl w:val="0"/>
          <w:numId w:val="1001"/>
        </w:numPr>
        <w:pStyle w:val="Compact"/>
      </w:pPr>
      <w:r>
        <w:t xml:space="preserve">Kumar, A., &amp; Pillay, Y. (2021). "The Double Burden of Disease in Urban Cape Town." *South African Medical Journal*, 111(5), 432-438.</w:t>
      </w:r>
    </w:p>
    <w:p>
      <w:pPr>
        <w:numPr>
          <w:ilvl w:val="0"/>
          <w:numId w:val="1001"/>
        </w:numPr>
        <w:pStyle w:val="Compact"/>
      </w:pPr>
      <w:r>
        <w:t xml:space="preserve">Motala, S., et al. (2020). "Community Engagement Models in HIV Research: Lessons from the CAPRISA Trials." *AIDS Care*, 32(9), 1105-1112.</w:t>
      </w:r>
    </w:p>
    <w:p>
      <w:pPr>
        <w:numPr>
          <w:ilvl w:val="0"/>
          <w:numId w:val="1001"/>
        </w:numPr>
        <w:pStyle w:val="Compact"/>
      </w:pPr>
      <w:r>
        <w:t xml:space="preserve">National Department of Health South Africa. (2022). *National Strategic Plan on HIV, TB and STIs: 2023-2048*. Pretoria: NDoH.</w:t>
      </w:r>
    </w:p>
    <w:p>
      <w:pPr>
        <w:numPr>
          <w:ilvl w:val="0"/>
          <w:numId w:val="1001"/>
        </w:numPr>
        <w:pStyle w:val="Compact"/>
      </w:pPr>
      <w:r>
        <w:t xml:space="preserve">Pillay-van Wyk, V., etal. (1985). "Non-Communicable Diseases in South Africa." *The Lancet*, 386(9971), 2075-2086.</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Medical Researcher in South Africa Cape Town: Navigating Complexities and Innovations</dc:title>
  <dc:creator/>
  <dc:language>en</dc:language>
  <cp:keywords/>
  <dcterms:created xsi:type="dcterms:W3CDTF">2026-07-29T19:51:52Z</dcterms:created>
  <dcterms:modified xsi:type="dcterms:W3CDTF">2026-07-29T19:51:52Z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