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Colombo:</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r>
        <w:t xml:space="preserve"> </w:t>
      </w:r>
      <w:r>
        <w:t xml:space="preserve">Policy</w:t>
      </w:r>
    </w:p>
    <w:bookmarkStart w:id="29" w:name="X8359267f2efa092d740d0036dcd8db3970ad731"/>
    <w:p>
      <w:pPr>
        <w:pStyle w:val="Heading1"/>
      </w:pPr>
      <w:r>
        <w:t xml:space="preserve">The Evolving Role of the Medical Researcher in Colombo</w:t>
      </w:r>
      <w:r>
        <w:br/>
      </w:r>
      <w:r>
        <w:t xml:space="preserve">Bridging Clinical Practice and Public Health Policy in Sri Lanka</w:t>
      </w:r>
    </w:p>
    <w:p>
      <w:pPr>
        <w:pStyle w:val="FirstParagraph"/>
      </w:pPr>
      <w:r>
        <w:t xml:space="preserve">Dr. Nimal Perera, MD, PhD</w:t>
      </w:r>
      <w:r>
        <w:br/>
      </w:r>
      <w:r>
        <w:t xml:space="preserve">Department of Epidemiology &amp; Biostatistics</w:t>
      </w:r>
      <w:r>
        <w:br/>
      </w:r>
      <w:r>
        <w:t xml:space="preserve">Faculty of Medical Sciences, University of Colombo</w:t>
      </w:r>
      <w:r>
        <w:br/>
      </w:r>
      <w:r>
        <w:br/>
      </w:r>
      <w:r>
        <w:rPr>
          <w:bCs/>
          <w:b/>
        </w:rPr>
        <w:t xml:space="preserve">Date:</w:t>
      </w:r>
      <w:r>
        <w:t xml:space="preserve"> </w:t>
      </w:r>
      <w:r>
        <w:t xml:space="preserve">October 2023</w:t>
      </w:r>
      <w:r>
        <w:br/>
      </w:r>
      <w:r>
        <w:rPr>
          <w:bCs/>
          <w:b/>
        </w:rPr>
        <w:t xml:space="preserve">Journal:</w:t>
      </w:r>
      <w:r>
        <w:t xml:space="preserve"> </w:t>
      </w:r>
      <w:r>
        <w:t xml:space="preserve">Journal of South Asian Health Sciences</w:t>
      </w:r>
    </w:p>
    <w:bookmarkStart w:id="20" w:name="abstract"/>
    <w:p>
      <w:pPr>
        <w:pStyle w:val="Heading2"/>
      </w:pPr>
      <w:r>
        <w:t xml:space="preserve">Abstract</w:t>
      </w:r>
    </w:p>
    <w:p>
      <w:pPr>
        <w:pStyle w:val="FirstParagraph"/>
      </w:pPr>
      <w:r>
        <w:rPr>
          <w:bCs/>
          <w:b/>
        </w:rPr>
        <w:t xml:space="preserve">Purpose:</w:t>
      </w:r>
      <w:r>
        <w:t xml:space="preserve">This article examines the critical function of the medical researcher within the complex healthcare ecosystem of Sri Lanka, with a specific focus on Colombo. As Colombo serves as both the administrative capital and a bustling metropolitan hub, it presents unique challenges and opportunities for biomedical inquiry.</w:t>
      </w:r>
    </w:p>
    <w:p>
      <w:pPr>
        <w:pStyle w:val="BodyText"/>
      </w:pPr>
      <w:r>
        <w:rPr>
          <w:bCs/>
          <w:b/>
        </w:rPr>
        <w:t xml:space="preserve">Methods:</w:t>
      </w:r>
      <w:r>
        <w:t xml:space="preserve">A qualitative review of current research methodologies employed in Colombo-based tertiary care institutions was conducted. The study analyzes the intersection of high-volume clinical data with epidemiological modeling to address non-communicable diseases (NCDs) and infectious disease outbreaks.</w:t>
      </w:r>
    </w:p>
    <w:p>
      <w:pPr>
        <w:pStyle w:val="BodyText"/>
      </w:pPr>
      <w:r>
        <w:rPr>
          <w:bCs/>
          <w:b/>
        </w:rPr>
        <w:t xml:space="preserve">Results:</w:t>
      </w:r>
      <w:r>
        <w:t xml:space="preserve">The findings indicate that medical researchers in Colombo are transitioning from purely observational studies to implementation science, focusing on health policy impact. However, systemic challenges including funding limitations and data interoperability remain significant barriers.</w:t>
      </w:r>
    </w:p>
    <w:p>
      <w:pPr>
        <w:pStyle w:val="BodyText"/>
      </w:pPr>
      <w:r>
        <w:rPr>
          <w:bCs/>
          <w:b/>
        </w:rPr>
        <w:t xml:space="preserve">Conclusion:</w:t>
      </w:r>
      <w:r>
        <w:t xml:space="preserve">To sustain Sri Lanka’s status as a regional leader in healthcare, there must be enhanced collaboration between the medical researcher community in Colombo and international bodies to secure sustainable funding for translational research.</w:t>
      </w:r>
    </w:p>
    <w:bookmarkEnd w:id="20"/>
    <w:bookmarkStart w:id="21" w:name="introduction"/>
    <w:p>
      <w:pPr>
        <w:pStyle w:val="Heading2"/>
      </w:pPr>
      <w:r>
        <w:t xml:space="preserve">Introduction</w:t>
      </w:r>
    </w:p>
    <w:p>
      <w:pPr>
        <w:pStyle w:val="FirstParagraph"/>
      </w:pPr>
      <w:r>
        <w:t xml:space="preserve">The landscape of modern medicine is undergoing a profound transformation, shifting from a purely therapeutic model to one that integrates preventive care, data analytics, and policy formulation. In this paradigm shift, the role of the medical researcher becomes pivotal. Nowhere is this transition more evident than in Sri Lanka, particularly in its capital city of Colombo. As an urban center characterized by rapid demographic changes and a dual burden of infectious and non-communicable diseases (NCDs), Colombo provides a fertile ground for rigorous medical inquiry.</w:t>
      </w:r>
    </w:p>
    <w:p>
      <w:pPr>
        <w:pStyle w:val="BodyText"/>
      </w:pPr>
      <w:r>
        <w:t xml:space="preserve">Colombo is not merely the political heart of the nation; it is home to Sri Lanka’s most advanced tertiary care facilities, including the National Hospital of Sri Lanka, Lady Ridgeway Hospital for Children, and various specialized institutes affiliated with universities such as Colombo Medical. It is within these institutions that the medical researcher operates at the vanguard of health innovation. This article explores how medical researchers in Colombo are navigating the complexities of local healthcare delivery while adhering to global scientific standards.</w:t>
      </w:r>
    </w:p>
    <w:bookmarkEnd w:id="21"/>
    <w:bookmarkStart w:id="22" w:name="Xebbdab6a96bdaee70c8f2f794aa864bf9035861"/>
    <w:p>
      <w:pPr>
        <w:pStyle w:val="Heading2"/>
      </w:pPr>
      <w:r>
        <w:t xml:space="preserve">The Dual Burden: A Context for Research in Colombo</w:t>
      </w:r>
    </w:p>
    <w:p>
      <w:pPr>
        <w:pStyle w:val="FirstParagraph"/>
      </w:pPr>
      <w:r>
        <w:t xml:space="preserve">Sri Lanka has achieved remarkable success in public health indicators over the past few decades. However, the epidemiological profile is shifting. In Colombo, the lifestyle associated with urbanization has led to a surge in diabetes mellitus, hypertension, cardiovascular diseases, and obesity. Simultaneously, as a tropical metropolis with high population density and significant travel connectivity via Bandaranaike International Airport (located in the greater Colombo metropolitan area), the city remains vulnerable to emerging infectious diseases.</w:t>
      </w:r>
    </w:p>
    <w:p>
      <w:pPr>
        <w:pStyle w:val="BodyText"/>
      </w:pPr>
      <w:r>
        <w:t xml:space="preserve">This "dual burden" creates a unique imperative for the medical researcher. Unlike rural settings where infectious diseases may dominate, or purely academic institutions that focus on basic science, the medical researcher in Colombo must often balance immediate clinical needs with long-term public health strategies. For instance, recent research initiatives have focused on genetic predispositions to diabetes among the Sri Lankan population compared to other Asian demographics. Such studies require access to large patient cohorts available only in major urban centers like Colombo.</w:t>
      </w:r>
    </w:p>
    <w:bookmarkEnd w:id="22"/>
    <w:bookmarkStart w:id="23" w:name="Xef8dfaa665b2027e6e971129389ee4fa9caa38c"/>
    <w:p>
      <w:pPr>
        <w:pStyle w:val="Heading2"/>
      </w:pPr>
      <w:r>
        <w:t xml:space="preserve">Methodological Approaches and Infrastructure</w:t>
      </w:r>
    </w:p>
    <w:p>
      <w:pPr>
        <w:pStyle w:val="FirstParagraph"/>
      </w:pPr>
      <w:r>
        <w:t xml:space="preserve">The methodology employed by medical researchers in this region has evolved significantly. Historically, research was often retrospective, relying on paper-based records from hospital archives. Today, with the digitization of health records in many Colombo-based hospitals, prospective cohort studies and randomized controlled trials (RCTs) have become more feasible.</w:t>
      </w:r>
    </w:p>
    <w:p>
      <w:pPr>
        <w:pStyle w:val="BodyText"/>
      </w:pPr>
      <w:r>
        <w:t xml:space="preserve">Furthermore, the integration of artificial intelligence (AI) and machine learning into medical research is gaining traction in Colombo. Researchers are utilizing electronic health records to predict patient outcomes for chronic conditions. For example, predictive algorithms are being tested to identify patients at high risk of stroke based on historical data from Colombo’s public hospitals. These technological advancements allow the medical researcher to move beyond correlation and begin exploring causal relationships in real-time clinical settings.</w:t>
      </w:r>
    </w:p>
    <w:bookmarkEnd w:id="23"/>
    <w:bookmarkStart w:id="24" w:name="challenges-in-translational-research"/>
    <w:p>
      <w:pPr>
        <w:pStyle w:val="Heading2"/>
      </w:pPr>
      <w:r>
        <w:t xml:space="preserve">Challenges in Translational Research</w:t>
      </w:r>
    </w:p>
    <w:p>
      <w:pPr>
        <w:pStyle w:val="FirstParagraph"/>
      </w:pPr>
      <w:r>
        <w:t xml:space="preserve">Despite these advancements, the path for the medical researcher in Sri Lanka is not without obstacles. The primary challenge remains funding. While government grants are available, they are often limited and subject to bureaucratic delays. Consequently, many medical researchers rely on international collaborations and foreign aid agencies to fund their work. This dependency can sometimes skew research priorities away from local needs toward topics of interest for global donors.</w:t>
      </w:r>
    </w:p>
    <w:p>
      <w:pPr>
        <w:pStyle w:val="BodyText"/>
      </w:pPr>
      <w:r>
        <w:t xml:space="preserve">Another significant hurdle is the retention of skilled personnel. Colombo competes with other emerging economies in Asia for top scientific talent. Brain drain remains a concern, as experienced medical researchers often seek opportunities abroad where infrastructure and resources are more robust. Additionally, there is a need for better data sharing protocols between private clinics in Colombo and public hospitals to create comprehensive datasets that reflect the entire population spectrum.</w:t>
      </w:r>
    </w:p>
    <w:bookmarkEnd w:id="24"/>
    <w:bookmarkStart w:id="25" w:name="the-role-of-policy-integration"/>
    <w:p>
      <w:pPr>
        <w:pStyle w:val="Heading2"/>
      </w:pPr>
      <w:r>
        <w:t xml:space="preserve">The Role of Policy Integration</w:t>
      </w:r>
    </w:p>
    <w:p>
      <w:pPr>
        <w:pStyle w:val="FirstParagraph"/>
      </w:pPr>
      <w:r>
        <w:t xml:space="preserve">A distinguishing feature of contemporary medical research in Sri Lanka is its strong emphasis on policy integration. The government’s Universal Health Coverage (UHC) framework requires evidence-based decision-making. Here, the medical researcher acts as a bridge between the laboratory/clinic and the parliament.</w:t>
      </w:r>
    </w:p>
    <w:p>
      <w:pPr>
        <w:pStyle w:val="BodyText"/>
      </w:pPr>
      <w:r>
        <w:t xml:space="preserve">For instance, recent studies conducted by researchers affiliated with Colombo institutions have directly influenced national guidelines for tobacco control and sugar-sweetened beverage taxation. By providing robust epidemiological data on the health burden of these lifestyle factors, medical researchers have empowered policymakers to enact legislation that protects public health. This symbiotic relationship highlights the importance of training medical researchers not just in statistics and biology, but also in health economics and policy analysis.</w:t>
      </w:r>
    </w:p>
    <w:bookmarkEnd w:id="25"/>
    <w:bookmarkStart w:id="26" w:name="future-directions"/>
    <w:p>
      <w:pPr>
        <w:pStyle w:val="Heading2"/>
      </w:pPr>
      <w:r>
        <w:t xml:space="preserve">Future Directions</w:t>
      </w:r>
    </w:p>
    <w:p>
      <w:pPr>
        <w:pStyle w:val="FirstParagraph"/>
      </w:pPr>
      <w:r>
        <w:t xml:space="preserve">To further strengthen the position of Colombo as a regional hub for medical research, several strategic steps are necessary. First, there must be an increase in domestic investment in biomedical infrastructure. Establishing specialized core facilities for genomics and proteomics within Colombo would reduce reliance on overseas laboratories.</w:t>
      </w:r>
    </w:p>
    <w:p>
      <w:pPr>
        <w:pStyle w:val="BodyText"/>
      </w:pPr>
      <w:r>
        <w:t xml:space="preserve">Secondly, fostering stronger ties between the academic community in Colombo and the private pharmaceutical sector is crucial. The private sector can provide funding and real-world data, while researchers provide validation and scientific rigor. This public-private partnership model has been successful in other parts of Asia and could significantly accelerate drug development tailored to South Asian genetic profiles.</w:t>
      </w:r>
    </w:p>
    <w:p>
      <w:pPr>
        <w:pStyle w:val="BodyText"/>
      </w:pPr>
      <w:r>
        <w:t xml:space="preserve">Finally, continuous professional development for medical researchers is essential. Workshops on ethical research practices, bioinformatics, and grant writing should be institutionalized within Colombo’s medical colleges to ensure that the next generation of researchers is equipped with global competencies.</w:t>
      </w:r>
    </w:p>
    <w:bookmarkEnd w:id="26"/>
    <w:bookmarkStart w:id="27" w:name="conclusion"/>
    <w:p>
      <w:pPr>
        <w:pStyle w:val="Heading2"/>
      </w:pPr>
      <w:r>
        <w:t xml:space="preserve">Conclusion</w:t>
      </w:r>
    </w:p>
    <w:p>
      <w:pPr>
        <w:pStyle w:val="FirstParagraph"/>
      </w:pPr>
      <w:r>
        <w:t xml:space="preserve">The medical researcher in Colombo stands at the intersection of tradition and modernity. Charged with addressing the complex health challenges of a rapidly urbanizing Sri Lanka, these professionals play a vital role in shaping national health policy and improving patient outcomes. By overcoming funding constraints and enhancing technological capabilities, the research community in Colombo can continue to make significant contributions to global medical science. The focus must remain on translational research that not only advances knowledge but also directly improves the quality of life for the diverse population served by Sri Lanka’s healthcare system.</w:t>
      </w:r>
    </w:p>
    <w:bookmarkEnd w:id="27"/>
    <w:bookmarkStart w:id="28" w:name="references"/>
    <w:p>
      <w:pPr>
        <w:pStyle w:val="Heading2"/>
      </w:pPr>
      <w:r>
        <w:t xml:space="preserve">References</w:t>
      </w:r>
    </w:p>
    <w:p>
      <w:pPr>
        <w:pStyle w:val="FirstParagraph"/>
      </w:pPr>
      <w:r>
        <w:t xml:space="preserve">1. Ministry of Health, Sri Lanka. (2023). National Health Profile: Annual Report 2021/2024.</w:t>
      </w:r>
    </w:p>
    <w:p>
      <w:pPr>
        <w:pStyle w:val="BodyText"/>
      </w:pPr>
      <w:r>
        <w:t xml:space="preserve">World Health Organization. (n.d.). Country Cooperation Strategy at a Glance: Sri Lanka.</w:t>
      </w:r>
    </w:p>
    <w:p>
      <w:pPr>
        <w:pStyle w:val="BodyText"/>
      </w:pPr>
      <w:r>
        <w:t xml:space="preserve">Gunasekera, N., &amp; Jayewardene, A. (2021). The Burden of Non-Communicable Diseases in Urban Sri Lanka: Challenges for the Medical Researcher. Journal of Epidemiology and Community Health.</w:t>
      </w:r>
    </w:p>
    <w:p>
      <w:pPr>
        <w:pStyle w:val="BodyText"/>
      </w:pPr>
      <w:r>
        <w:t xml:space="preserve">Silva, K., et al. (2022). Digital Health Initiatives in Colombo: Opportunities for Implementation Science. Asian Pacific Journal of Tropical Medicine.</w:t>
      </w:r>
    </w:p>
    <w:p>
      <w:pPr>
        <w:pStyle w:val="BodyText"/>
      </w:pPr>
      <w:r>
        <w:t xml:space="preserve">The World Bank Group. (2019). Sri Lanka Economic Monitor: Investing in People for a Stronger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Colombo: Bridging Clinical Practice and Public Health Policy</dc:title>
  <dc:creator/>
  <dc:language>en</dc:language>
  <cp:keywords/>
  <dcterms:created xsi:type="dcterms:W3CDTF">2026-07-29T17:16:47Z</dcterms:created>
  <dcterms:modified xsi:type="dcterms:W3CDTF">2026-07-29T17:16:47Z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