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Researcher</w:t>
      </w:r>
      <w:r>
        <w:t xml:space="preserve"> </w:t>
      </w:r>
      <w:r>
        <w:t xml:space="preserve">Practices</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Comprehensive</w:t>
      </w:r>
      <w:r>
        <w:t xml:space="preserve"> </w:t>
      </w:r>
      <w:r>
        <w:t xml:space="preserve">Analysis</w:t>
      </w:r>
    </w:p>
    <w:bookmarkStart w:id="29" w:name="Xf7b75f1aa6680acb5899444baa70a39a63f53b7"/>
    <w:p>
      <w:pPr>
        <w:pStyle w:val="Heading1"/>
      </w:pPr>
      <w:r>
        <w:t xml:space="preserve">The Evolution of Medical Researcher Practices in Uganda Kampala: A Comprehensive Analysis</w:t>
      </w:r>
    </w:p>
    <w:p>
      <w:pPr>
        <w:pStyle w:val="FirstParagraph"/>
      </w:pPr>
      <w:r>
        <w:rPr>
          <w:bCs/>
          <w:b/>
        </w:rPr>
        <w:t xml:space="preserve">Dr. Sarah N. Okello</w:t>
      </w:r>
      <w:r>
        <w:br/>
      </w:r>
      <w:r>
        <w:t xml:space="preserve">Institute of Public Health, Makerere University</w:t>
      </w:r>
      <w:r>
        <w:br/>
      </w:r>
      <w:r>
        <w:t xml:space="preserve">Kampala, Uganda</w:t>
      </w:r>
    </w:p>
    <w:p>
      <w:pPr>
        <w:pStyle w:val="BodyText"/>
      </w:pPr>
      <w:r>
        <w:rPr>
          <w:iCs/>
          <w:i/>
        </w:rPr>
        <w:t xml:space="preserve">Published in the Journal of African Medical Sciences &amp; Practice</w:t>
      </w:r>
    </w:p>
    <w:bookmarkStart w:id="20" w:name="abstract"/>
    <w:p>
      <w:pPr>
        <w:pStyle w:val="Heading3"/>
      </w:pPr>
      <w:r>
        <w:t xml:space="preserve">Abstract</w:t>
      </w:r>
    </w:p>
    <w:p>
      <w:pPr>
        <w:pStyle w:val="FirstParagraph"/>
      </w:pPr>
      <w:r>
        <w:t xml:space="preserve">This article examines the critical role of the medical researcher within the specific context of Uganda Kampala. As a burgeoning hub for biomedical innovation in East Africa, Kampala presents unique challenges and opportunities for scientific inquiry. This paper analyzes how local and international medical researcher collaborations are shaping public health outcomes, addressing infectious disease burdens, and navigating infrastructural limitations. Furthermore, it discusses the socio-political dynamics that influence research ethics and data integrity in this rapidly urbanizing center.</w:t>
      </w:r>
    </w:p>
    <w:bookmarkEnd w:id="20"/>
    <w:bookmarkStart w:id="21" w:name="introduction"/>
    <w:p>
      <w:pPr>
        <w:pStyle w:val="Heading2"/>
      </w:pPr>
      <w:r>
        <w:t xml:space="preserve">1. Introduction</w:t>
      </w:r>
    </w:p>
    <w:p>
      <w:pPr>
        <w:pStyle w:val="FirstParagraph"/>
      </w:pPr>
      <w:r>
        <w:t xml:space="preserve">The landscape of modern medicine is increasingly defined by rigorous inquiry and evidence-based practice. In the African context, few cities have emerged as central nodes for scientific advancement as prominently as Uganda Kampala. For decades, this capital city has served not only as the political and economic heart of Uganda but also as a critical hub for international health organizations, NGOs, and local academic institutions. Within this ecosystem, the medical researcher plays a pivotal role in translating global health goals into locally relevant solutions.</w:t>
      </w:r>
    </w:p>
    <w:p>
      <w:pPr>
        <w:pStyle w:val="BodyText"/>
      </w:pPr>
      <w:r>
        <w:t xml:space="preserve">However, the identity of the medical researcher in this region is complex. It is no longer sufficient to rely solely on foreign-led studies; there is an urgent need for indigenous leadership in research design and execution. This article explores how the medical researcher in Uganda Kampala navigates resource constraints, leverages technological advancements, and collaborates with global partners to improve health metrics.</w:t>
      </w:r>
    </w:p>
    <w:bookmarkEnd w:id="21"/>
    <w:bookmarkStart w:id="22" w:name="X0659b19ddb4ecbb680fb2134f6e726820b29059"/>
    <w:p>
      <w:pPr>
        <w:pStyle w:val="Heading2"/>
      </w:pPr>
      <w:r>
        <w:t xml:space="preserve">2. The Historical Context of Research in Uganda Kampala</w:t>
      </w:r>
    </w:p>
    <w:p>
      <w:pPr>
        <w:pStyle w:val="FirstParagraph"/>
      </w:pPr>
      <w:r>
        <w:t xml:space="preserve">To understand the current state of medical research, one must appreciate its historical trajectory. In the mid-20th century, research in East Africa was predominantly extractive, with foreign entities collecting data and publishing findings without substantial community engagement or local benefit. As political stability returned to Uganda Kampala in the late 1980s and early 1990s, a shift began toward capacity building.</w:t>
      </w:r>
    </w:p>
    <w:p>
      <w:pPr>
        <w:pStyle w:val="BodyText"/>
      </w:pPr>
      <w:r>
        <w:t xml:space="preserve">Institutions such as Makerere University School of Public Health became focal points for training the next generation of medical researcher professionals. The establishment of clinical trial units and epidemiological surveillance centers in Uganda Kampala marked a turning point. These institutions provided the infrastructure necessary for conducting high-quality randomized controlled trials (RCTs) and longitudinal studies, particularly regarding HIV/AIDS, malaria, and tuberculosis.</w:t>
      </w:r>
    </w:p>
    <w:bookmarkEnd w:id="22"/>
    <w:bookmarkStart w:id="23" w:name="Xec5c4c9339028a26f93b0472e18bc0c5ba82c30"/>
    <w:p>
      <w:pPr>
        <w:pStyle w:val="Heading2"/>
      </w:pPr>
      <w:r>
        <w:t xml:space="preserve">3. Infrastructure Challenges and Technological Adaptations</w:t>
      </w:r>
    </w:p>
    <w:p>
      <w:pPr>
        <w:pStyle w:val="FirstParagraph"/>
      </w:pPr>
      <w:r>
        <w:t xml:space="preserve">A significant barrier facing the medical researcher in Uganda Kampala remains infrastructural instability. Issues such as inconsistent electricity supply, limited internet bandwidth for large data transfers, and shortages of specialized laboratory equipment pose daily challenges. Despite these hurdles, the resilience of local researchers has led to innovative adaptations.</w:t>
      </w:r>
    </w:p>
    <w:p>
      <w:pPr>
        <w:pStyle w:val="BodyText"/>
      </w:pPr>
      <w:r>
        <w:t xml:space="preserve">For instance, mobile health (mHealth) technologies have been increasingly utilized by medical researcher teams to collect real-time data in hard-to-reach areas surrounding Uganda Kampala. By leveraging smartphone applications and cloud-based storage solutions that function offline, researchers can maintain data integrity even when connectivity is compromised. Furthermore, the decentralization of laboratory services allows for sample processing closer to the point of collection, reducing degradation risks.</w:t>
      </w:r>
    </w:p>
    <w:bookmarkEnd w:id="23"/>
    <w:bookmarkStart w:id="24" w:name="X504da37a90b6d0637cc7b2c1ce1f3272403d729"/>
    <w:p>
      <w:pPr>
        <w:pStyle w:val="Heading2"/>
      </w:pPr>
      <w:r>
        <w:t xml:space="preserve">4. Ethical Considerations and Community Engagement</w:t>
      </w:r>
    </w:p>
    <w:p>
      <w:pPr>
        <w:pStyle w:val="FirstParagraph"/>
      </w:pPr>
      <w:r>
        <w:t xml:space="preserve">Ethics in medical research is a paramount concern, particularly when vulnerable populations are involved. In Uganda Kampala, the medical researcher must navigate intricate socio-cultural landscapes where trust in external authorities may be historically low. Consequently, community engagement has become a cornerstone of successful research methodologies.</w:t>
      </w:r>
    </w:p>
    <w:p>
      <w:pPr>
        <w:pStyle w:val="BodyText"/>
      </w:pPr>
      <w:r>
        <w:t xml:space="preserve">Modern ethical frameworks require that the medical researcher not only obtain informed consent but also ensure that the community understands and benefits from the study. This involves transparent communication regarding potential risks and benefits, as well as establishing mechanisms for feedback. In Uganda Kampala, this has led to the formation of Community Advisory Boards (CABs) within research sites, ensuring that participant voices are heard throughout the study lifecycle.</w:t>
      </w:r>
    </w:p>
    <w:p>
      <w:pPr>
        <w:pStyle w:val="BodyText"/>
      </w:pPr>
      <w:r>
        <w:t xml:space="preserve">Moreover, there is a growing emphasis on data sovereignty. Medical researcher initiatives in Uganda Kampala are increasingly advocating for local ownership of health data. This shift ensures that findings remain accessible to local policymakers and healthcare providers, thereby enhancing the immediate applicability of research outcomes.</w:t>
      </w:r>
    </w:p>
    <w:bookmarkEnd w:id="24"/>
    <w:bookmarkStart w:id="25" w:name="the-role-of-international-collaboration"/>
    <w:p>
      <w:pPr>
        <w:pStyle w:val="Heading2"/>
      </w:pPr>
      <w:r>
        <w:t xml:space="preserve">5. The Role of International Collaboration</w:t>
      </w:r>
    </w:p>
    <w:p>
      <w:pPr>
        <w:pStyle w:val="FirstParagraph"/>
      </w:pPr>
      <w:r>
        <w:t xml:space="preserve">While indigenous capacity is crucial, international collaboration remains a vital component for the medical researcher in Uganda Kampala. Partnerships with global health institutes allow for knowledge exchange, funding access, and technical support. However, these partnerships must be equitable to avoid neo-colonial dynamics.</w:t>
      </w:r>
    </w:p>
    <w:p>
      <w:pPr>
        <w:pStyle w:val="BodyText"/>
      </w:pPr>
      <w:r>
        <w:t xml:space="preserve">Effective collaborations see local medical researcher professionals as equal partners in study design and authorship. Recent trends indicate a move away from purely observational studies led by foreign academics toward interventional trials where Ugandan scientists lead the project teams. This paradigm shift empowers local expertise and ensures that research questions are aligned with national health priorities.</w:t>
      </w:r>
    </w:p>
    <w:bookmarkEnd w:id="25"/>
    <w:bookmarkStart w:id="26" w:name="X7f8fe0d403e18f0cb3f4caff84ca62962d2e3f4"/>
    <w:p>
      <w:pPr>
        <w:pStyle w:val="Heading2"/>
      </w:pPr>
      <w:r>
        <w:t xml:space="preserve">6. Future Directions for Medical Researcher Development</w:t>
      </w:r>
    </w:p>
    <w:p>
      <w:pPr>
        <w:pStyle w:val="FirstParagraph"/>
      </w:pPr>
      <w:r>
        <w:t xml:space="preserve">Looking ahead, the trajectory for medical researcher development in Uganda Kampala points toward greater specialization and interdisciplinary integration. Fields such as genomics, artificial intelligence in diagnostics, and climate change impacts on health are gaining prominence.</w:t>
      </w:r>
    </w:p>
    <w:p>
      <w:pPr>
        <w:pStyle w:val="BodyText"/>
      </w:pPr>
      <w:r>
        <w:t xml:space="preserve">To sustain this growth, sustained investment in graduate education and post-doctoral fellowships is essential. The government of Uganda, alongside private sector stakeholders in Uganda Kampala, must prioritize funding for local research infrastructure. Additionally, fostering a culture of open science will enhance the visibility and impact of Ugandan medical researchers on the global stage.</w:t>
      </w:r>
    </w:p>
    <w:p>
      <w:pPr>
        <w:pStyle w:val="BodyText"/>
      </w:pPr>
      <w:r>
        <w:t xml:space="preserve">Furthermore, addressing brain drain remains a critical challenge. Retaining top-tier talent within Uganda Kampala requires competitive compensation packages and robust professional development opportunities. By creating an enabling environment, Uganda can position itself as a regional leader in biomedical innovation.</w:t>
      </w:r>
    </w:p>
    <w:bookmarkEnd w:id="26"/>
    <w:bookmarkStart w:id="27" w:name="conclusion"/>
    <w:p>
      <w:pPr>
        <w:pStyle w:val="Heading2"/>
      </w:pPr>
      <w:r>
        <w:t xml:space="preserve">7. Conclusion</w:t>
      </w:r>
    </w:p>
    <w:p>
      <w:pPr>
        <w:pStyle w:val="FirstParagraph"/>
      </w:pPr>
      <w:r>
        <w:t xml:space="preserve">In conclusion, the role of the medical researcher in Uganda Kampala is evolving from that of a subordinate contributor to a leading architect of public health solutions. Despite facing significant infrastructural and ethical challenges, local researchers are demonstrating remarkable ingenuity and dedication.</w:t>
      </w:r>
    </w:p>
    <w:p>
      <w:pPr>
        <w:pStyle w:val="BodyText"/>
      </w:pPr>
      <w:r>
        <w:t xml:space="preserve">The future of healthcare in East Africa depends heavily on strengthening these research capacities. By fostering equitable international partnerships, investing in local education, and prioritizing community engagement, Uganda Kampala can continue to be a beacon of medical innovation. The journey ahead requires sustained commitment from all stakeholders to ensure that the work of the medical researcher translates into tangible health improvements for the population.</w:t>
      </w:r>
    </w:p>
    <w:bookmarkEnd w:id="27"/>
    <w:bookmarkStart w:id="28" w:name="references"/>
    <w:p>
      <w:pPr>
        <w:pStyle w:val="Heading2"/>
      </w:pPr>
      <w:r>
        <w:t xml:space="preserve">References</w:t>
      </w:r>
    </w:p>
    <w:p>
      <w:pPr>
        <w:pStyle w:val="FirstParagraph"/>
      </w:pPr>
      <w:r>
        <w:rPr>
          <w:iCs/>
          <w:i/>
        </w:rPr>
        <w:t xml:space="preserve">Note: For brevity, specific citations are illustrative.</w:t>
      </w:r>
    </w:p>
    <w:p>
      <w:pPr>
        <w:numPr>
          <w:ilvl w:val="0"/>
          <w:numId w:val="1001"/>
        </w:numPr>
        <w:pStyle w:val="Compact"/>
      </w:pPr>
      <w:r>
        <w:t xml:space="preserve">Mukasa, J., &amp; Namugga, S. (2019). "Challenges and Opportunities in Clinical Research in Uganda." *East African Medical Journal*, 96(4), 112-125.</w:t>
      </w:r>
    </w:p>
    <w:p>
      <w:pPr>
        <w:numPr>
          <w:ilvl w:val="0"/>
          <w:numId w:val="1001"/>
        </w:numPr>
        <w:pStyle w:val="Compact"/>
      </w:pPr>
      <w:r>
        <w:t xml:space="preserve">O'Brien, R., et al. (2021). "The Impact of MHealth on Data Collection in Urban Kampala." *Journal of Digital Health*, 8(2), 45-60.</w:t>
      </w:r>
    </w:p>
    <w:p>
      <w:pPr>
        <w:numPr>
          <w:ilvl w:val="0"/>
          <w:numId w:val="1001"/>
        </w:numPr>
        <w:pStyle w:val="Compact"/>
      </w:pPr>
      <w:r>
        <w:t xml:space="preserve">World Health Organization. (2023). "Strengthening Research Capacity in East Africa: A Case Study of Uganda." WHO Regional Office for Africa.</w:t>
      </w:r>
    </w:p>
    <w:p>
      <w:pPr>
        <w:numPr>
          <w:ilvl w:val="0"/>
          <w:numId w:val="1001"/>
        </w:numPr>
        <w:pStyle w:val="Compact"/>
      </w:pPr>
      <w:r>
        <w:t xml:space="preserve">Nantulya, V., &amp; Reich, M. (2018). "The Political Economy of Global Health." *Health Affairs*, 37(6), 920-927.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Medical Researcher Practices in Uganda Kampala: A Comprehensive Analysis</dc:title>
  <dc:creator/>
  <dc:language>en</dc:language>
  <cp:keywords/>
  <dcterms:created xsi:type="dcterms:W3CDTF">2026-07-29T16:14:27Z</dcterms:created>
  <dcterms:modified xsi:type="dcterms:W3CDTF">2026-07-29T16:14:27Z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