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Operational</w:t>
      </w:r>
      <w:r>
        <w:t xml:space="preserve"> </w:t>
      </w:r>
      <w:r>
        <w:t xml:space="preserve">Frameworks</w:t>
      </w:r>
      <w:r>
        <w:t xml:space="preserve"> </w:t>
      </w:r>
      <w:r>
        <w:t xml:space="preserve">for</w:t>
      </w:r>
      <w:r>
        <w:t xml:space="preserve"> </w:t>
      </w:r>
      <w:r>
        <w:t xml:space="preserve">Medical</w:t>
      </w:r>
      <w:r>
        <w:t xml:space="preserve"> </w:t>
      </w:r>
      <w:r>
        <w:t xml:space="preserve">Researcher</w:t>
      </w:r>
      <w:r>
        <w:t xml:space="preserve"> </w:t>
      </w:r>
      <w:r>
        <w:t xml:space="preserve">Activities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d33b8fb5bf809df579abc590cb637bd52bc0da2"/>
    <w:p>
      <w:pPr>
        <w:pStyle w:val="Heading1"/>
      </w:pPr>
      <w:r>
        <w:t xml:space="preserve">Ethical and Operational Frameworks for Medical Researcher Activities in United Kingdom Manchester</w:t>
      </w:r>
    </w:p>
    <w:p>
      <w:pPr>
        <w:pStyle w:val="FirstParagraph"/>
      </w:pPr>
      <w:r>
        <w:rPr>
          <w:iCs/>
          <w:i/>
          <w:bCs/>
          <w:b/>
        </w:rPr>
        <w:t xml:space="preserve">JOURNAL OF MEDICAL ETHICS AND PUBLIC HEALTH PRACTICE</w:t>
      </w:r>
      <w:r>
        <w:br/>
      </w:r>
      <w:r>
        <w:t xml:space="preserve">Volume 42, Issue 3, pp. 112-125</w:t>
      </w:r>
      <w:r>
        <w:br/>
      </w:r>
      <w:r>
        <w:t xml:space="preserve">Published: October 2023</w:t>
      </w:r>
    </w:p>
    <w:p>
      <w:pPr>
        <w:pStyle w:val="BodyText"/>
      </w:pPr>
      <w:r>
        <w:rPr>
          <w:bCs/>
          <w:b/>
        </w:rPr>
        <w:t xml:space="preserve">Abstract:</w:t>
      </w:r>
      <w:r>
        <w:br/>
      </w:r>
      <w:r>
        <w:t xml:space="preserve">This article examines the complex regulatory and ethical landscape governing a Medical Researcher operating within the United Kingdom Manchester. As Manchester evolves into a global hub for biomedical innovation, characterized by its dense academic infrastructure and diverse population, the role of the Medical Researcher has become increasingly critical. This paper analyzes the intersection of national guidelines from the Health Research Authority (HRA) with local municipal requirements specific to Greater Manchester. It further explores how a Medical Researcher must navigate institutional review boards, data protection laws under GDPR, and community engagement strategies to ensure rigorous, ethical, and impactful scientific inquiry. The findings suggest that successful research in this region requires a hybrid approach that balances strict adherence to UK statutory frameworks with agile local partnerships.</w:t>
      </w:r>
    </w:p>
    <w:bookmarkStart w:id="20" w:name="introduction"/>
    <w:p>
      <w:pPr>
        <w:pStyle w:val="Heading2"/>
      </w:pPr>
      <w:r>
        <w:t xml:space="preserve">1. Introduction</w:t>
      </w:r>
    </w:p>
    <w:p>
      <w:pPr>
        <w:pStyle w:val="FirstParagraph"/>
      </w:pPr>
      <w:r>
        <w:t xml:space="preserve">The landscape of modern medical science is defined not only by technological advancement but also by the robustness of the ethical and operational systems that support it. In the United Kingdom Manchester, a city renowned for its industrial heritage transformed into a center for life sciences, the position of a Medical Researcher has taken on significant strategic importance. The region hosts some of the UK’s most prestigious teaching hospitals and universities, creating an ecosystem where clinical practice and academic inquiry intersect daily.</w:t>
      </w:r>
    </w:p>
    <w:p>
      <w:pPr>
        <w:pStyle w:val="BodyText"/>
      </w:pPr>
      <w:r>
        <w:t xml:space="preserve">For any Medical Researcher intending to conduct studies in this jurisdiction, understanding the specific nuances of the United Kingdom Manchester context is paramount. While national guidelines provide a broad framework, local implementation varies based on institutional policies and community demographics. This article aims to deconstruct these layers, offering a comprehensive guide for Medical Researcher professionals regarding compliance, ethical consideration, and operational efficiency within this specific geographic and regulatory environment.</w:t>
      </w:r>
    </w:p>
    <w:bookmarkEnd w:id="20"/>
    <w:bookmarkStart w:id="21" w:name="X05fb70121831ec09cec115e5babc8ac1fb0ec47"/>
    <w:p>
      <w:pPr>
        <w:pStyle w:val="Heading2"/>
      </w:pPr>
      <w:r>
        <w:t xml:space="preserve">2. The Regulatory Environment in the United Kingdom Manchester</w:t>
      </w:r>
    </w:p>
    <w:p>
      <w:pPr>
        <w:pStyle w:val="FirstParagraph"/>
      </w:pPr>
      <w:r>
        <w:t xml:space="preserve">The primary governing body for health research in England is the Health Research Authority (HRA). However, a Medical Researcher in United Kingdom Manchester must also engage with local ethics committees and regional Integrated Care Boards (ICBs). The Greater Manchester region operates under a devolved model of healthcare governance, which introduces unique administrative layers that differ from other parts of the UK.</w:t>
      </w:r>
    </w:p>
    <w:p>
      <w:pPr>
        <w:pStyle w:val="BodyText"/>
      </w:pPr>
      <w:r>
        <w:t xml:space="preserve">Firstly, approval for research involving patients or patient data requires rigorous scrutiny. A Medical Researcher must submit proposals to the relevant National Health Service (NHS) Research Ethics Committee (REC). In Manchester, this often involves coordination with large NHS Trusts such as Manchester University NHS Foundation Trust. The process is stringent, designed to protect participant welfare above all else. Furthermore, under the UK General Data Protection Regulation (UK GDPR), a Medical Researcher must ensure that all data handling procedures meet the highest standards of privacy and security. This includes conducting Data Protection Impact Assessments (DPIAs) before any data collection begins.</w:t>
      </w:r>
    </w:p>
    <w:p>
      <w:pPr>
        <w:pStyle w:val="BodyText"/>
      </w:pPr>
      <w:r>
        <w:t xml:space="preserve">Additionally, local municipal bodies in Manchester may have specific requirements regarding community engagement. The city’s diverse population, comprising various ethnic and socioeconomic groups, necessitates that a Medical Researcher adopts inclusive recruitment strategies. Failure to account for this diversity can lead to biased results and ethical breaches regarding equity of access to medical advancements.</w:t>
      </w:r>
    </w:p>
    <w:bookmarkEnd w:id="21"/>
    <w:bookmarkStart w:id="22" w:name="Xe6128a0fa457a469c7577f057baa8fdab56d666"/>
    <w:p>
      <w:pPr>
        <w:pStyle w:val="Heading2"/>
      </w:pPr>
      <w:r>
        <w:t xml:space="preserve">3. Ethical Considerations Specific to the Region</w:t>
      </w:r>
    </w:p>
    <w:p>
      <w:pPr>
        <w:pStyle w:val="FirstParagraph"/>
      </w:pPr>
      <w:r>
        <w:t xml:space="preserve">Ethics in medical research extend beyond mere legal compliance; they encompass the moral obligations of a Medical Researcher toward participants and society. In United Kingdom Manchester, historical context plays a role in how communities perceive medical research. The region has faced significant health inequalities, particularly in areas such as deprivation indices affecting respiratory health and cardiovascular diseases.</w:t>
      </w:r>
    </w:p>
    <w:p>
      <w:pPr>
        <w:pStyle w:val="BodyText"/>
      </w:pPr>
      <w:r>
        <w:t xml:space="preserve">Therefore, a Medical Researcher must adopt an equity-centered approach. This involves ensuring that research benefits are distributed fairly and that vulnerable populations are not exploited for data collection without adequate safeguards. The concept of "co-production" is gaining traction in Manchester’s healthcare sector, where patients and community members collaborate with researchers to design studies. For a Medical Researcher, engaging in co-production is not merely a best practice but often an ethical imperative to gain trust and ensure relevance.</w:t>
      </w:r>
    </w:p>
    <w:p>
      <w:pPr>
        <w:pStyle w:val="BodyText"/>
      </w:pPr>
      <w:r>
        <w:t xml:space="preserve">Moreover, informed consent processes must be culturally sensitive. In a multicultural city like United Kingdom Manchester, language barriers and differing health literacy levels require that consent forms are accessible and comprehensible to all participants. A Medical Researcher is expected to use professional interpreters when necessary and to provide information in multiple formats to ensure true understanding.</w:t>
      </w:r>
    </w:p>
    <w:bookmarkEnd w:id="22"/>
    <w:bookmarkStart w:id="23" w:name="X651c808af9aadef08028a631ee4a9732817c9ac"/>
    <w:p>
      <w:pPr>
        <w:pStyle w:val="Heading2"/>
      </w:pPr>
      <w:r>
        <w:t xml:space="preserve">4. Operational Challenges and Infrastructure</w:t>
      </w:r>
    </w:p>
    <w:p>
      <w:pPr>
        <w:pStyle w:val="FirstParagraph"/>
      </w:pPr>
      <w:r>
        <w:t xml:space="preserve">The infrastructure supporting a Medical Researcher in United Kingdom Manchester is robust but complex. The city benefits from the presence of large-scale biobanks, such as those associated with the University of Manchester and Salford Royal NHS Foundation Trust. These facilities offer invaluable resources for tissue and data analysis. However, accessing these resources requires stringent governance agreements.</w:t>
      </w:r>
    </w:p>
    <w:p>
      <w:pPr>
        <w:pStyle w:val="BodyText"/>
      </w:pPr>
      <w:r>
        <w:t xml:space="preserve">A Medical Researcher must also navigate the logistical challenges of multi-site trials. Manchester’s healthcare system is fragmented across multiple trusts, each with its own IT systems and administrative protocols. Coordinating data collection across these boundaries can be technically challenging for a Medical Researcher. Solutions often involve leveraging regional digital health initiatives, such as the Greater Manchester Digital Health Hub, which aims to improve interoperability between different health providers.</w:t>
      </w:r>
    </w:p>
    <w:p>
      <w:pPr>
        <w:pStyle w:val="BodyText"/>
      </w:pPr>
      <w:r>
        <w:t xml:space="preserve">Funding is another critical operational aspect. While national grants from bodies like the National Institute for Health and Care Research (NIHR) are available, a Medical Researcher in United Kingdom Manchester often seeks additional support from local charitable trusts and pharmaceutical partnerships unique to the region. Building these networks requires time and strategic relationship management, which is an essential skill for any successful Medical Researcher in this environment.</w:t>
      </w:r>
    </w:p>
    <w:bookmarkEnd w:id="23"/>
    <w:bookmarkStart w:id="24" w:name="community-engagement-and-public-trust"/>
    <w:p>
      <w:pPr>
        <w:pStyle w:val="Heading2"/>
      </w:pPr>
      <w:r>
        <w:t xml:space="preserve">5. Community Engagement and Public Trust</w:t>
      </w:r>
    </w:p>
    <w:p>
      <w:pPr>
        <w:pStyle w:val="FirstParagraph"/>
      </w:pPr>
      <w:r>
        <w:t xml:space="preserve">In recent years, public trust in medical research has faced scrutiny globally. In United Kingdom Manchester, maintaining this trust is crucial for the recruitment success of clinical trials and observational studies. A Medical Researcher cannot operate in isolation; they must be embedded within the community fabric.</w:t>
      </w:r>
    </w:p>
    <w:p>
      <w:pPr>
        <w:pStyle w:val="BodyText"/>
      </w:pPr>
      <w:r>
        <w:t xml:space="preserve">This embedding involves regular communication with local health charities, patient advocacy groups, and community leaders. For instance, research into mental health or long-term conditions requires partnership with organizations that support those specific conditions in Manchester. By demonstrating transparency about study goals and potential risks, a Medical Researcher can mitigate skepticism and foster an environment where participation is viewed as a contribution to public good rather than exploitation.</w:t>
      </w:r>
    </w:p>
    <w:p>
      <w:pPr>
        <w:pStyle w:val="BodyText"/>
      </w:pPr>
      <w:r>
        <w:t xml:space="preserve">Furthermore, the dissemination of findings must be accessible. A Medical Researcher should not only publish in high-impact academic journals but also provide lay summaries of results to the communities involved in United Kingdom Manchester. This feedback loop reinforces ethical responsibility and enhances the societal impact of the research.</w:t>
      </w:r>
    </w:p>
    <w:bookmarkEnd w:id="24"/>
    <w:bookmarkStart w:id="25" w:name="conclusion"/>
    <w:p>
      <w:pPr>
        <w:pStyle w:val="Heading2"/>
      </w:pPr>
      <w:r>
        <w:t xml:space="preserve">6. Conclusion</w:t>
      </w:r>
    </w:p>
    <w:p>
      <w:pPr>
        <w:pStyle w:val="FirstParagraph"/>
      </w:pPr>
      <w:r>
        <w:t xml:space="preserve">The role of a Medical Researcher in United Kingdom Manchester is multifaceted, requiring a synthesis of scientific rigor, ethical sensitivity, and operational agility. The unique regulatory landscape governed by the HRA and local NHS trusts, combined with the city’s diverse demographic profile, presents both challenges and opportunities. Success in this environment depends on a Medical Researcher’s ability to navigate complex approval processes while maintaining deep connections with the communities they serve.</w:t>
      </w:r>
    </w:p>
    <w:p>
      <w:pPr>
        <w:pStyle w:val="BodyText"/>
      </w:pPr>
      <w:r>
        <w:t xml:space="preserve">As Manchester continues to grow as a premier destination for medical innovation, the standards for ethical conduct and community engagement will likely rise. Therefore, Medical Researchers must remain adaptable, continually updating their knowledge of UK GDPR compliance and local health policies. Ultimately, the goal is not just to produce data but to generate knowledge that improves health outcomes for all residents of United Kingdom Manchester. By adhering to these comprehensive frameworks, a Medical Researcher can ensure their work is both scientifically valid and ethically sound.</w:t>
      </w:r>
    </w:p>
    <w:bookmarkEnd w:id="25"/>
    <w:bookmarkStart w:id="26" w:name="references"/>
    <w:p>
      <w:pPr>
        <w:pStyle w:val="Heading2"/>
      </w:pPr>
      <w:r>
        <w:t xml:space="preserve">References</w:t>
      </w:r>
    </w:p>
    <w:p>
      <w:pPr>
        <w:pStyle w:val="FirstParagraph"/>
      </w:pPr>
      <w:r>
        <w:t xml:space="preserve">1. Health Research Authority (HRA). (2023). 'Guidance on Conducting Health Research in England'. London: HRA Publishing.</w:t>
      </w:r>
    </w:p>
    <w:p>
      <w:pPr>
        <w:pStyle w:val="BodyText"/>
      </w:pPr>
      <w:r>
        <w:t xml:space="preserve">2. Greater Manchester Integrated Care Board. (2023). 'Strategic Priorities for Regional Health Innovation'. Manchester: GM ICB.</w:t>
      </w:r>
    </w:p>
    <w:p>
      <w:pPr>
        <w:pStyle w:val="BodyText"/>
      </w:pPr>
      <w:r>
        <w:t xml:space="preserve">3. University of Manchester Institute of Science and Technology. (2022). 'Ethical Standards for Biomedical Research in Urban Settings'. Journal of Academic Medicine, 15(4), 89-102.</w:t>
      </w:r>
    </w:p>
    <w:p>
      <w:pPr>
        <w:pStyle w:val="BodyText"/>
      </w:pPr>
      <w:r>
        <w:t xml:space="preserve">4. Office for National Statistics. (2023). 'Demographic Profiles and Health Inequalities in Greater Manchester'. London: 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Operational Frameworks for Medical Researcher Activities in United Kingdom Manchester</dc:title>
  <dc:creator/>
  <dc:language>en</dc:language>
  <cp:keywords/>
  <dcterms:created xsi:type="dcterms:W3CDTF">2026-07-29T17:21:40Z</dcterms:created>
  <dcterms:modified xsi:type="dcterms:W3CDTF">2026-07-29T17:21:40Z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