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Multicultural</w:t>
      </w:r>
      <w:r>
        <w:t xml:space="preserve"> </w:t>
      </w:r>
      <w:r>
        <w:t xml:space="preserve">Context</w:t>
      </w:r>
      <w:r>
        <w:t xml:space="preserve"> </w:t>
      </w:r>
      <w:r>
        <w:t xml:space="preserve">of</w:t>
      </w:r>
      <w:r>
        <w:t xml:space="preserve"> </w:t>
      </w:r>
      <w:r>
        <w:t xml:space="preserve">Brussels,</w:t>
      </w:r>
      <w:r>
        <w:t xml:space="preserve"> </w:t>
      </w:r>
      <w:r>
        <w:t xml:space="preserve">Belgium</w:t>
      </w:r>
    </w:p>
    <w:bookmarkStart w:id="29" w:name="Xc4b6566aa59839cc47f14ec5a3db787a4e5c017"/>
    <w:p>
      <w:pPr>
        <w:pStyle w:val="Heading1"/>
      </w:pPr>
      <w:r>
        <w:t xml:space="preserve">The Evolving Role of the Midwife in the Multicultural Context of Brussels, Belgium</w:t>
      </w:r>
    </w:p>
    <w:p>
      <w:pPr>
        <w:pStyle w:val="FirstParagraph"/>
      </w:pPr>
      <w:r>
        <w:rPr>
          <w:iCs/>
          <w:i/>
          <w:bCs/>
          <w:b/>
        </w:rPr>
        <w:t xml:space="preserve">A Journal Article on Public Health, Cultural Competence, and Maternal Care in a Global Capital</w:t>
      </w:r>
    </w:p>
    <w:bookmarkStart w:id="20" w:name="abstract"/>
    <w:p>
      <w:pPr>
        <w:pStyle w:val="Heading3"/>
      </w:pPr>
      <w:r>
        <w:t xml:space="preserve">Abstract</w:t>
      </w:r>
    </w:p>
    <w:p>
      <w:pPr>
        <w:pStyle w:val="FirstParagraph"/>
      </w:pPr>
      <w:r>
        <w:t xml:space="preserve">This article examines the critical role of the midwife within the complex healthcare landscape of Belgium Brussels. As one of the most multicultural cities in Europe, Brussels presents unique challenges and opportunities for maternal health services. The study highlights how traditional midwifery practices must adapt to meet the diverse needs of a population characterized by significant linguistic, cultural, and socioeconomic disparities. By analyzing current trends in perinatal care coordination between hospitals and community settings, this paper argues that the modern midwife in Belgium Brussels serves not merely as a clinical practitioner but as a vital mediator of health equity. The findings suggest that enhanced cultural competence training and integrated care models are essential for improving birth outcomes among marginalized communities.</w:t>
      </w:r>
    </w:p>
    <w:p>
      <w:pPr>
        <w:pStyle w:val="BodyText"/>
      </w:pPr>
      <w:r>
        <w:rPr>
          <w:bCs/>
          <w:b/>
        </w:rPr>
        <w:t xml:space="preserve">Keywords:</w:t>
      </w:r>
      <w:r>
        <w:t xml:space="preserve"> </w:t>
      </w:r>
      <w:r>
        <w:t xml:space="preserve">Midwife, Belgium Brussels, Maternal Health, Cultural Competence, Perinatal Care, Public Health Policy.</w:t>
      </w:r>
    </w:p>
    <w:bookmarkEnd w:id="20"/>
    <w:bookmarkStart w:id="21" w:name="i.-introduction"/>
    <w:p>
      <w:pPr>
        <w:pStyle w:val="Heading2"/>
      </w:pPr>
      <w:r>
        <w:t xml:space="preserve">I. Introduction</w:t>
      </w:r>
    </w:p>
    <w:p>
      <w:pPr>
        <w:pStyle w:val="FirstParagraph"/>
      </w:pPr>
      <w:r>
        <w:t xml:space="preserve">The profession of midwifery has long been recognized as a cornerstone of sustainable maternal and newborn health systems globally. However, the specific context in which a midwife operates significantly influences their scope of practice, responsibilities, and impact on community health outcomes. In Belgium Brussels, the seat of the European Union headquarters, the demographic landscape is distinctively diverse compared to other regions in Belgium or Europe. This diversity necessitates a re-evaluation of standard midwifery protocols to ensure they are inclusive, accessible, and effective for all women regardless of their background.</w:t>
      </w:r>
    </w:p>
    <w:p>
      <w:pPr>
        <w:pStyle w:val="BodyText"/>
      </w:pPr>
      <w:r>
        <w:t xml:space="preserve">The primary objective of this academic discourse is to explore the multifaceted role of the midwife in Belgium Brussels. We contend that the midwife in this specific geographic and socio-political context acts as a pivotal figure in navigating the intersection of medical science, cultural diversity, and social welfare. Understanding these dynamics is crucial for policymakers, healthcare administrators, and clinical practitioners aiming to reduce health inequalities.</w:t>
      </w:r>
    </w:p>
    <w:bookmarkEnd w:id="21"/>
    <w:bookmarkStart w:id="22" w:name="X64fd6f88a575c2fd96ef605fabec3ca99932419"/>
    <w:p>
      <w:pPr>
        <w:pStyle w:val="Heading2"/>
      </w:pPr>
      <w:r>
        <w:t xml:space="preserve">II. The Demographic Context of Belgium Brussels</w:t>
      </w:r>
    </w:p>
    <w:p>
      <w:pPr>
        <w:pStyle w:val="FirstParagraph"/>
      </w:pPr>
      <w:r>
        <w:t xml:space="preserve">To understand the demands placed on midwives in Belgium Brussels, one must first appreciate the city’s demographic composition. Approximately half of Brussels’ residents do not speak French or Dutch as their first language, and a significant portion belongs to lower socioeconomic brackets. This demographic reality creates a high-prevalence environment for social determinants of health that directly affect pregnancy outcomes, such as limited access to prenatal care, nutritional deficiencies, and psychological stress due to precarious living conditions.</w:t>
      </w:r>
    </w:p>
    <w:p>
      <w:pPr>
        <w:pStyle w:val="BodyText"/>
      </w:pPr>
      <w:r>
        <w:t xml:space="preserve">In this setting, the standard model of maternity care—often designed for homogeneous populations—is insufficient. The midwife is frequently the first and sometimes the only consistent point of contact between vulnerable pregnant women and the healthcare system. Consequently, the role expands beyond clinical monitoring to include case management, advocacy, and social support. The midwife becomes a bridge between complex bureaucratic health systems in Belgium and individuals who may be unfamiliar with them due to language barriers or lack of prior exposure to such services.</w:t>
      </w:r>
    </w:p>
    <w:bookmarkEnd w:id="22"/>
    <w:bookmarkStart w:id="23" w:name="Xf65335bc2933bc085929b421f0163d6fbc759fe"/>
    <w:p>
      <w:pPr>
        <w:pStyle w:val="Heading2"/>
      </w:pPr>
      <w:r>
        <w:t xml:space="preserve">III. Clinical Responsibilities and Holistic Care</w:t>
      </w:r>
    </w:p>
    <w:p>
      <w:pPr>
        <w:pStyle w:val="FirstParagraph"/>
      </w:pPr>
      <w:r>
        <w:t xml:space="preserve">Traditionally, the midwife’s role encompasses prenatal check-ups, labor support, postpartum care, and newborn assessment. In Belgium Brussels, these clinical duties are complicated by higher rates of late booking for prenatal appointments among migrant populations. Late entry into the healthcare system often correlates with higher risks of preterm birth and low birth weight. Therefore, midwives must possess advanced skills in risk identification early in the pregnancy trajectory.</w:t>
      </w:r>
    </w:p>
    <w:p>
      <w:pPr>
        <w:pStyle w:val="BodyText"/>
      </w:pPr>
      <w:r>
        <w:t xml:space="preserve">Furthermore, the holistic approach inherent to midwifery is particularly valuable in this context. Mental health issues, including anxiety and depression related to migration status or integration struggles, are prevalent. The midwife is often positioned to identify these mental health challenges earlier than general practitioners or obstetricians due to the longitudinal nature of their relationship with the client. This continuity of care allows for a deeper understanding of the patient’s psychosocial environment, enabling more personalized and effective interventions.</w:t>
      </w:r>
    </w:p>
    <w:bookmarkEnd w:id="23"/>
    <w:bookmarkStart w:id="24" w:name="iv.-the-challenge-of-cultural-competence"/>
    <w:p>
      <w:pPr>
        <w:pStyle w:val="Heading2"/>
      </w:pPr>
      <w:r>
        <w:t xml:space="preserve">IV. The Challenge of Cultural Competence</w:t>
      </w:r>
    </w:p>
    <w:p>
      <w:pPr>
        <w:pStyle w:val="FirstParagraph"/>
      </w:pPr>
      <w:r>
        <w:t xml:space="preserve">Cultural competence is arguably the most defining characteristic required for a midwife working in Belgium Brussels today. This concept extends beyond simple language proficiency to include an understanding of cultural beliefs regarding childbirth, modesty, dietary practices during pregnancy, and postpartum recovery rituals. Misunderstandings arising from cultural dissonance can lead to mistrust in the healthcare system, resulting in women avoiding follow-up care or rejecting medical advice.</w:t>
      </w:r>
    </w:p>
    <w:p>
      <w:pPr>
        <w:pStyle w:val="BodyText"/>
      </w:pPr>
      <w:r>
        <w:t xml:space="preserve">For instance, some cultures may have specific preferences regarding male versus female providers, or distinct views on pain management during labor. A culturally competent midwife respects these beliefs while gently guiding patients toward evidence-based practices when necessary. This requires a delicate balance of professional authority and empathetic communication. Training programs in Belgium are increasingly recognizing this need, incorporating modules on intercultural communication into midwifery curricula to prepare graduates for the realities of practicing in Brussels.</w:t>
      </w:r>
    </w:p>
    <w:bookmarkEnd w:id="24"/>
    <w:bookmarkStart w:id="25" w:name="X4f118ce6aeba3fde6302812ab3a1b8e9429e8ef"/>
    <w:p>
      <w:pPr>
        <w:pStyle w:val="Heading2"/>
      </w:pPr>
      <w:r>
        <w:t xml:space="preserve">V. Interdisciplinary Collaboration and Systemic Integration</w:t>
      </w:r>
    </w:p>
    <w:p>
      <w:pPr>
        <w:pStyle w:val="FirstParagraph"/>
      </w:pPr>
      <w:r>
        <w:t xml:space="preserve">The midwife does not operate in isolation. In Belgium Brussels, effective care requires seamless collaboration with obstetricians, pediatricians, social workers, interpreters, and community organizations. The fragmentation of the Belgian healthcare system can exacerbate gaps in care for vulnerable populations. Midwives often take on the role of coordinators within this interdisciplinary team.</w:t>
      </w:r>
    </w:p>
    <w:p>
      <w:pPr>
        <w:pStyle w:val="BodyText"/>
      </w:pPr>
      <w:r>
        <w:t xml:space="preserve">Institutional frameworks such as "Maisons Médicales" (Medical Houses) and specialized perinatal centers in Brussels are evolving to include midwives more prominently in multidisciplinary teams. This integration ensures that when a medical complication arises, the transition from midwifery-led care to obstetric intervention is smooth and informed by comprehensive background knowledge held by the midwife. Additionally, collaboration with non-governmental organizations (NGOs) allows midwives to connect patients with resources for housing, legal aid, and nutritional support, addressing the root causes of poor health outcomes.</w:t>
      </w:r>
    </w:p>
    <w:bookmarkEnd w:id="25"/>
    <w:bookmarkStart w:id="26" w:name="X388bfbd9c27dabd9f5daf18217eb697c780b8e5"/>
    <w:p>
      <w:pPr>
        <w:pStyle w:val="Heading2"/>
      </w:pPr>
      <w:r>
        <w:t xml:space="preserve">VI. Policy Implications and Future Directions</w:t>
      </w:r>
    </w:p>
    <w:p>
      <w:pPr>
        <w:pStyle w:val="FirstParagraph"/>
      </w:pPr>
      <w:r>
        <w:t xml:space="preserve">Policymakers in Belgium must acknowledge the specialized skills required for midwifery in multicultural urban centers like Brussels. Funding structures should reflect the additional time and resources needed for interpreting services, community outreach, and culturally sensitive education materials. There is a strong argument for increasing reimbursement rates for midwives who provide comprehensive social support services, thereby incentivizing a more holistic approach to care.</w:t>
      </w:r>
    </w:p>
    <w:p>
      <w:pPr>
        <w:pStyle w:val="BodyText"/>
      </w:pPr>
      <w:r>
        <w:t xml:space="preserve">Furthermore, research into the specific health outcomes of different ethnic groups in Brussels is needed to refine protocols. Data disaggregation by ethnicity and language could help identify gaps in care provision that are currently invisible. Education institutions must continue to evolve their curricula to include practical training in intercultural competence and trauma-informed care.</w:t>
      </w:r>
    </w:p>
    <w:bookmarkEnd w:id="26"/>
    <w:bookmarkStart w:id="27" w:name="vii.-conclusion"/>
    <w:p>
      <w:pPr>
        <w:pStyle w:val="Heading2"/>
      </w:pPr>
      <w:r>
        <w:t xml:space="preserve">VII. Conclusion</w:t>
      </w:r>
    </w:p>
    <w:p>
      <w:pPr>
        <w:pStyle w:val="FirstParagraph"/>
      </w:pPr>
      <w:r>
        <w:t xml:space="preserve">The midwife in Belgium Brussels stands at the forefront of a healthcare revolution driven by diversity and social complexity. No longer confined to the clinical management of birth, the modern midwife is a cultural mediator, a social advocate, and a coordinator of integrated care. By embracing these expanded roles, midwives play an indispensable part in ensuring that every woman in Belgium Brussels receives dignified, equitable, and high-quality maternal healthcare. Recognizing and supporting this evolving profession is not only a matter of professional respect but a public health imperative for one of Europe’s most dynamic cities.</w:t>
      </w:r>
    </w:p>
    <w:bookmarkEnd w:id="27"/>
    <w:bookmarkStart w:id="28" w:name="references"/>
    <w:p>
      <w:pPr>
        <w:pStyle w:val="Heading2"/>
      </w:pPr>
      <w:r>
        <w:t xml:space="preserve">References</w:t>
      </w:r>
    </w:p>
    <w:p>
      <w:pPr>
        <w:pStyle w:val="FirstParagraph"/>
      </w:pPr>
      <w:r>
        <w:rPr>
          <w:iCs/>
          <w:i/>
        </w:rPr>
        <w:t xml:space="preserve">Note: The following references are illustrative of the types of literature cited in such academic discourse.</w:t>
      </w:r>
    </w:p>
    <w:p>
      <w:pPr>
        <w:numPr>
          <w:ilvl w:val="0"/>
          <w:numId w:val="1001"/>
        </w:numPr>
        <w:pStyle w:val="Compact"/>
      </w:pPr>
      <w:r>
        <w:t xml:space="preserve">Belgian Institute for Health Insurance (AMI/INAMI). Reports on Maternal Healthcare Utilization in Urban Areas, 2023.</w:t>
      </w:r>
    </w:p>
    <w:p>
      <w:pPr>
        <w:numPr>
          <w:ilvl w:val="0"/>
          <w:numId w:val="1001"/>
        </w:numPr>
        <w:pStyle w:val="Compact"/>
      </w:pPr>
      <w:r>
        <w:t xml:space="preserve">Dumont, J., &amp; Midwifery Services Study Group. "Midwifery and Public Health: A Global Review." The Lancet, Vol. 387.</w:t>
      </w:r>
    </w:p>
    <w:p>
      <w:pPr>
        <w:numPr>
          <w:ilvl w:val="0"/>
          <w:numId w:val="1001"/>
        </w:numPr>
        <w:pStyle w:val="Compact"/>
      </w:pPr>
      <w:r>
        <w:t xml:space="preserve">European Union Agency for Fundamental Rights (FRA). "Minorities and Discrimination in the Brussels-Capital Region."</w:t>
      </w:r>
    </w:p>
    <w:p>
      <w:pPr>
        <w:numPr>
          <w:ilvl w:val="0"/>
          <w:numId w:val="1001"/>
        </w:numPr>
        <w:pStyle w:val="Compact"/>
      </w:pPr>
      <w:r>
        <w:t xml:space="preserve">Haut Conseil de la Santé Publique. "Recommendations for Perinatal Care in Multicultural Contexts." France, 2021.</w:t>
      </w:r>
    </w:p>
    <w:p>
      <w:pPr>
        <w:numPr>
          <w:ilvl w:val="0"/>
          <w:numId w:val="1001"/>
        </w:numPr>
        <w:pStyle w:val="Compact"/>
      </w:pPr>
      <w:r>
        <w:t xml:space="preserve">Jansen, P. et al. "Barriers to Prenatal Care Access Among Migrant Women in Belgium." Journal of Immigrant and Minority Health,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the Multicultural Context of Brussels, Belgium</dc:title>
  <dc:creator/>
  <dc:language>en</dc:language>
  <cp:keywords/>
  <dcterms:created xsi:type="dcterms:W3CDTF">2026-07-29T11:22:53Z</dcterms:created>
  <dcterms:modified xsi:type="dcterms:W3CDTF">2026-07-29T11:22:53Z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