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China</w:t>
      </w:r>
      <w:r>
        <w:t xml:space="preserve"> </w:t>
      </w:r>
      <w:r>
        <w:t xml:space="preserve">Beijing:</w:t>
      </w:r>
      <w:r>
        <w:t xml:space="preserve"> </w:t>
      </w:r>
      <w:r>
        <w:t xml:space="preserve">Integrating</w:t>
      </w:r>
      <w:r>
        <w:t xml:space="preserve"> </w:t>
      </w:r>
      <w:r>
        <w:t xml:space="preserve">Traditional</w:t>
      </w:r>
      <w:r>
        <w:t xml:space="preserve"> </w:t>
      </w:r>
      <w:r>
        <w:t xml:space="preserve">Wisdom</w:t>
      </w:r>
      <w:r>
        <w:t xml:space="preserve"> </w:t>
      </w:r>
      <w:r>
        <w:t xml:space="preserve">with</w:t>
      </w:r>
      <w:r>
        <w:t xml:space="preserve"> </w:t>
      </w:r>
      <w:r>
        <w:t xml:space="preserve">Modern</w:t>
      </w:r>
      <w:r>
        <w:t xml:space="preserve"> </w:t>
      </w:r>
      <w:r>
        <w:t xml:space="preserve">Obstetric</w:t>
      </w:r>
      <w:r>
        <w:t xml:space="preserve"> </w:t>
      </w:r>
      <w:r>
        <w:t xml:space="preserve">Standards</w:t>
      </w:r>
    </w:p>
    <w:bookmarkStart w:id="29" w:name="Xf93307b52dd53d1f3fa862bc7d46636a62740cf"/>
    <w:p>
      <w:pPr>
        <w:pStyle w:val="Heading1"/>
      </w:pPr>
      <w:r>
        <w:t xml:space="preserve">The Evolving Role of the Midwife in China Beijing:</w:t>
      </w:r>
      <w:r>
        <w:br/>
      </w:r>
      <w:r>
        <w:t xml:space="preserve">Integrating Traditional Wisdom with Modern Obstetric Standards</w:t>
      </w:r>
    </w:p>
    <w:p>
      <w:pPr>
        <w:pStyle w:val="FirstParagraph"/>
      </w:pPr>
      <w:r>
        <w:rPr>
          <w:bCs/>
          <w:b/>
        </w:rPr>
        <w:t xml:space="preserve">Author:</w:t>
      </w:r>
      <w:r>
        <w:br/>
      </w:r>
      <w:r>
        <w:t xml:space="preserve">J. Doe, Department of Public Health and Obstetrics</w:t>
      </w:r>
      <w:r>
        <w:br/>
      </w:r>
      <w:r>
        <w:t xml:space="preserve">Peking Union Medical College, Beijing, China</w:t>
      </w:r>
    </w:p>
    <w:bookmarkStart w:id="20" w:name="abstract"/>
    <w:p>
      <w:pPr>
        <w:pStyle w:val="Heading3"/>
      </w:pPr>
      <w:r>
        <w:t xml:space="preserve">Abstract</w:t>
      </w:r>
    </w:p>
    <w:p>
      <w:pPr>
        <w:pStyle w:val="FirstParagraph"/>
      </w:pPr>
      <w:r>
        <w:t xml:space="preserve">This article examines the critical transformation of midwifery practices within the urban healthcare landscape of Beijing. As one of the most rapidly modernizing metropolises in China, Beijing presents a unique case study for understanding how traditional maternal care models intersect with high-tech obstetric interventions. This paper argues that while technological advancements have significantly reduced maternal and infant mortality rates, there remains an urgent need to redefine the professional scope of the</w:t>
      </w:r>
      <w:r>
        <w:t xml:space="preserve"> </w:t>
      </w:r>
      <w:r>
        <w:rPr>
          <w:bCs/>
          <w:b/>
        </w:rPr>
        <w:t xml:space="preserve">midwife</w:t>
      </w:r>
      <w:r>
        <w:t xml:space="preserve"> </w:t>
      </w:r>
      <w:r>
        <w:t xml:space="preserve">to emphasize holistic, patient-centered care rather than solely medicalized management. By analyzing current policies in Beijing’s tertiary hospitals and community health centers, this study highlights the necessity of integrating traditional Chinese postpartum confinement practices with evidence-based international midwifery standards. The findings suggest that empowering</w:t>
      </w:r>
      <w:r>
        <w:t xml:space="preserve"> </w:t>
      </w:r>
      <w:r>
        <w:rPr>
          <w:bCs/>
          <w:b/>
        </w:rPr>
        <w:t xml:space="preserve">midwives</w:t>
      </w:r>
      <w:r>
        <w:t xml:space="preserve"> </w:t>
      </w:r>
      <w:r>
        <w:t xml:space="preserve">as primary leaders of normal physiological birth can alleviate pressure on obstetricians, improve maternal satisfaction, and align Beijing’s healthcare system with global best practices for maternal health.</w:t>
      </w:r>
    </w:p>
    <w:bookmarkEnd w:id="20"/>
    <w:bookmarkStart w:id="21" w:name="introduction"/>
    <w:p>
      <w:pPr>
        <w:pStyle w:val="Heading2"/>
      </w:pPr>
      <w:r>
        <w:t xml:space="preserve">1. Introduction</w:t>
      </w:r>
    </w:p>
    <w:p>
      <w:pPr>
        <w:pStyle w:val="FirstParagraph"/>
      </w:pPr>
      <w:r>
        <w:t xml:space="preserve">The landscape of maternal health in China has undergone profound changes over the past three decades. Nowhere is this transformation more evident than in Beijing, the capital city and a hub of medical innovation in China. As the second-largest municipality by administrative area and a global center for science and education, Beijing serves as a microcosm for national healthcare policies. The role of the</w:t>
      </w:r>
      <w:r>
        <w:t xml:space="preserve"> </w:t>
      </w:r>
      <w:r>
        <w:rPr>
          <w:bCs/>
          <w:b/>
        </w:rPr>
        <w:t xml:space="preserve">midwife</w:t>
      </w:r>
      <w:r>
        <w:t xml:space="preserve"> </w:t>
      </w:r>
      <w:r>
        <w:t xml:space="preserve">in this context is pivotal yet historically complex. Traditionally, childbearing in China was supported by family elders and community women; however, the modernization of healthcare has shifted this responsibility largely to medical professionals.</w:t>
      </w:r>
    </w:p>
    <w:p>
      <w:pPr>
        <w:pStyle w:val="BodyText"/>
      </w:pPr>
      <w:r>
        <w:t xml:space="preserve">In recent years, following the implementation of the "Two-Child Policy" and subsequently the "Three-Child Policy," there has been a surge in demand for maternal services. This demographic shift has placed unprecedented strain on hospitals across Beijing. While obstetricians manage high-risk pregnancies and surgical interventions,</w:t>
      </w:r>
      <w:r>
        <w:t xml:space="preserve"> </w:t>
      </w:r>
      <w:r>
        <w:rPr>
          <w:bCs/>
          <w:b/>
        </w:rPr>
        <w:t xml:space="preserve">midwives</w:t>
      </w:r>
      <w:r>
        <w:t xml:space="preserve"> </w:t>
      </w:r>
      <w:r>
        <w:t xml:space="preserve">are increasingly tasked with managing low-risk pregnancies, labor support, and postpartum education. Despite this growing workload, the professional identity of the</w:t>
      </w:r>
      <w:r>
        <w:t xml:space="preserve"> </w:t>
      </w:r>
      <w:r>
        <w:rPr>
          <w:bCs/>
          <w:b/>
        </w:rPr>
        <w:t xml:space="preserve">midwife</w:t>
      </w:r>
      <w:r>
        <w:t xml:space="preserve"> </w:t>
      </w:r>
      <w:r>
        <w:t xml:space="preserve">in China remains distinct from that of nursing staff or obstetricians, often lacking the autonomous decision-making power observed in Western healthcare systems.</w:t>
      </w:r>
    </w:p>
    <w:bookmarkEnd w:id="21"/>
    <w:bookmarkStart w:id="22" w:name="X35dc01b86d595ab06a4d237c7ca7d6c696d8b64"/>
    <w:p>
      <w:pPr>
        <w:pStyle w:val="Heading2"/>
      </w:pPr>
      <w:r>
        <w:t xml:space="preserve">2. The Historical Context and Policy Framework in Beijing</w:t>
      </w:r>
    </w:p>
    <w:p>
      <w:pPr>
        <w:pStyle w:val="FirstParagraph"/>
      </w:pPr>
      <w:r>
        <w:t xml:space="preserve">To understand the current status of midwifery in Beijing, one must look at the historical evolution of reproductive health policy. For much of the late 20th century, public health initiatives focused heavily on population control and reducing maternal mortality through standardized medical protocols. In Beijing’s top-tier hospitals (Class III Grade A), childbirth became highly medicalized, with high rates of cesarean sections driven by both convenience and fear of labor pain among the urban population.</w:t>
      </w:r>
    </w:p>
    <w:p>
      <w:pPr>
        <w:pStyle w:val="BodyText"/>
      </w:pPr>
      <w:r>
        <w:t xml:space="preserve">However, a significant policy shift occurred in 2018 with the launch of the "Healthy China 2030" initiative. This national framework emphasizes not only survival but also quality of life and patient experience. In Beijing, this has translated into pilot programs aimed at reducing unnecessary medical interventions. The Beijing Municipal Health Commission has actively promoted the construction of "Mother-Friendly Hospitals," where midwifery-led care is prioritized for low-risk births. These initiatives mandate that</w:t>
      </w:r>
      <w:r>
        <w:t xml:space="preserve"> </w:t>
      </w:r>
      <w:r>
        <w:rPr>
          <w:bCs/>
          <w:b/>
        </w:rPr>
        <w:t xml:space="preserve">midwives</w:t>
      </w:r>
      <w:r>
        <w:t xml:space="preserve"> </w:t>
      </w:r>
      <w:r>
        <w:t xml:space="preserve">play a central role in pain management techniques, such as hydrotherapy and breathing exercises, moving away from a purely pharmacological approach.</w:t>
      </w:r>
    </w:p>
    <w:bookmarkEnd w:id="22"/>
    <w:bookmarkStart w:id="23" w:name="X0661429f271becbc46d0b975837b1c56f760180"/>
    <w:p>
      <w:pPr>
        <w:pStyle w:val="Heading2"/>
      </w:pPr>
      <w:r>
        <w:t xml:space="preserve">3. The Dual Challenge: Modernization vs. Tradition</w:t>
      </w:r>
    </w:p>
    <w:p>
      <w:pPr>
        <w:pStyle w:val="FirstParagraph"/>
      </w:pPr>
      <w:r>
        <w:t xml:space="preserve">A unique aspect of practicing as a</w:t>
      </w:r>
      <w:r>
        <w:t xml:space="preserve"> </w:t>
      </w:r>
      <w:r>
        <w:rPr>
          <w:bCs/>
          <w:b/>
        </w:rPr>
        <w:t xml:space="preserve">midwife</w:t>
      </w:r>
      <w:r>
        <w:t xml:space="preserve"> </w:t>
      </w:r>
      <w:r>
        <w:t xml:space="preserve">in Beijing is the intersection of modern medicine and deep-rooted cultural traditions. In Chinese culture, the postpartum period, known as "Zuo Yuezi" (sitting the month), is considered critical for recovery. This tradition involves strict dietary restrictions, limited physical activity, and extensive family support.</w:t>
      </w:r>
    </w:p>
    <w:p>
      <w:pPr>
        <w:pStyle w:val="BodyText"/>
      </w:pPr>
      <w:r>
        <w:t xml:space="preserve">Modern Western midwifery models often encourage early mobility and unrestricted nutrition. However, in Beijing’s clinical setting,</w:t>
      </w:r>
      <w:r>
        <w:t xml:space="preserve"> </w:t>
      </w:r>
      <w:r>
        <w:rPr>
          <w:bCs/>
          <w:b/>
        </w:rPr>
        <w:t xml:space="preserve">midwives</w:t>
      </w:r>
      <w:r>
        <w:t xml:space="preserve"> </w:t>
      </w:r>
      <w:r>
        <w:t xml:space="preserve">must navigate this cultural dichotomy effectively. A purely Western approach may be rejected by patients and their families, while a purely traditional approach may ignore modern hygiene and nutritional science. Successful</w:t>
      </w:r>
      <w:r>
        <w:t xml:space="preserve"> </w:t>
      </w:r>
      <w:r>
        <w:rPr>
          <w:bCs/>
          <w:b/>
        </w:rPr>
        <w:t xml:space="preserve">midwives</w:t>
      </w:r>
      <w:r>
        <w:t xml:space="preserve"> </w:t>
      </w:r>
      <w:r>
        <w:t xml:space="preserve">in Beijing are those who can bridge this gap—respecting the cultural necessity of rest while ensuring that the mother’s physical recovery aligns with evidence-based medical standards. This requires a high level of cultural competence and communication skills, which must be integrated into midwifery education curricula in Chinese universities.</w:t>
      </w:r>
    </w:p>
    <w:bookmarkEnd w:id="23"/>
    <w:bookmarkStart w:id="24" w:name="professional-development-and-education"/>
    <w:p>
      <w:pPr>
        <w:pStyle w:val="Heading2"/>
      </w:pPr>
      <w:r>
        <w:t xml:space="preserve">4. Professional Development and Education</w:t>
      </w:r>
    </w:p>
    <w:p>
      <w:pPr>
        <w:pStyle w:val="FirstParagraph"/>
      </w:pPr>
      <w:r>
        <w:t xml:space="preserve">The educational pathway for a</w:t>
      </w:r>
      <w:r>
        <w:t xml:space="preserve"> </w:t>
      </w:r>
      <w:r>
        <w:rPr>
          <w:bCs/>
          <w:b/>
        </w:rPr>
        <w:t xml:space="preserve">midwife</w:t>
      </w:r>
      <w:r>
        <w:t xml:space="preserve"> </w:t>
      </w:r>
      <w:r>
        <w:t xml:space="preserve">in Beijing has evolved from short-term vocational training to rigorous university-level degree programs. Currently, most midwives in major Beijing hospitals hold bachelor’s or master’s degrees in nursing with specialized midwifery certifications. However, the gap between education and practice remains a concern.</w:t>
      </w:r>
    </w:p>
    <w:p>
      <w:pPr>
        <w:pStyle w:val="BodyText"/>
      </w:pPr>
      <w:r>
        <w:t xml:space="preserve">In many Western countries,</w:t>
      </w:r>
      <w:r>
        <w:t xml:space="preserve"> </w:t>
      </w:r>
      <w:r>
        <w:rPr>
          <w:bCs/>
          <w:b/>
        </w:rPr>
        <w:t xml:space="preserve">midwives</w:t>
      </w:r>
      <w:r>
        <w:t xml:space="preserve"> </w:t>
      </w:r>
      <w:r>
        <w:t xml:space="preserve">operate as independent practitioners with prescriptive rights and significant autonomy. In contrast, Chinese midwives often function under the direct supervision of obstetricians. This hierarchical structure can limit their ability to provide continuous care during labor, a core component of holistic midwifery. To address this, institutions like Peking Union Medical College are introducing clinical rotations that emphasize continuity of care and emotional support. Furthermore, continuing education programs in Beijing are increasingly focusing on psychological health, recognizing the rising rates of postpartum depression among urban women who face high socioeconomic pressures.</w:t>
      </w:r>
    </w:p>
    <w:bookmarkEnd w:id="24"/>
    <w:bookmarkStart w:id="25" w:name="X335c9ab4cdbcd122c5e173e7b902a6d96931c75"/>
    <w:p>
      <w:pPr>
        <w:pStyle w:val="Heading2"/>
      </w:pPr>
      <w:r>
        <w:t xml:space="preserve">5. The Impact of Technology and Digital Health</w:t>
      </w:r>
    </w:p>
    <w:p>
      <w:pPr>
        <w:pStyle w:val="FirstParagraph"/>
      </w:pPr>
      <w:r>
        <w:t xml:space="preserve">Beijing is a leader in digital health adoption in China. The integration of artificial intelligence (AI) and mobile health applications into maternal care has changed the daily routine of the</w:t>
      </w:r>
      <w:r>
        <w:t xml:space="preserve"> </w:t>
      </w:r>
      <w:r>
        <w:rPr>
          <w:bCs/>
          <w:b/>
        </w:rPr>
        <w:t xml:space="preserve">midwife</w:t>
      </w:r>
      <w:r>
        <w:t xml:space="preserve">. Pregnant women in Beijing frequently use apps to monitor fetal heart rates, schedule appointments, and receive educational content from hospital-affiliated midwives.</w:t>
      </w:r>
    </w:p>
    <w:p>
      <w:pPr>
        <w:pStyle w:val="BodyText"/>
      </w:pPr>
      <w:r>
        <w:t xml:space="preserve">This digital integration allows</w:t>
      </w:r>
      <w:r>
        <w:t xml:space="preserve"> </w:t>
      </w:r>
      <w:r>
        <w:rPr>
          <w:bCs/>
          <w:b/>
        </w:rPr>
        <w:t xml:space="preserve">midwives</w:t>
      </w:r>
      <w:r>
        <w:t xml:space="preserve"> </w:t>
      </w:r>
      <w:r>
        <w:t xml:space="preserve">to extend their reach beyond the hospital walls. Tele-midwifery consultations are becoming common for routine check-ups, allowing medical staff to focus their in-person resources on critical care moments. However, this also raises ethical questions regarding data privacy and the potential depersonalization of care. The challenge for future</w:t>
      </w:r>
      <w:r>
        <w:t xml:space="preserve"> </w:t>
      </w:r>
      <w:r>
        <w:rPr>
          <w:bCs/>
          <w:b/>
        </w:rPr>
        <w:t xml:space="preserve">midwives</w:t>
      </w:r>
      <w:r>
        <w:t xml:space="preserve"> </w:t>
      </w:r>
      <w:r>
        <w:t xml:space="preserve">is to leverage technology without losing the human touch that defines compassionate midwifery.</w:t>
      </w:r>
    </w:p>
    <w:bookmarkEnd w:id="25"/>
    <w:bookmarkStart w:id="26" w:name="challenges-and-future-directions"/>
    <w:p>
      <w:pPr>
        <w:pStyle w:val="Heading2"/>
      </w:pPr>
      <w:r>
        <w:t xml:space="preserve">6. Challenges and Future Directions</w:t>
      </w:r>
    </w:p>
    <w:p>
      <w:pPr>
        <w:pStyle w:val="FirstParagraph"/>
      </w:pPr>
      <w:r>
        <w:t xml:space="preserve">Despite progress, several challenges persist for the profession of midwifery in Beijing. First, there is a shortage of qualified personnel relative to the demand. The high-intensity work environment in public hospitals leads to burnout among</w:t>
      </w:r>
      <w:r>
        <w:t xml:space="preserve"> </w:t>
      </w:r>
      <w:r>
        <w:rPr>
          <w:bCs/>
          <w:b/>
        </w:rPr>
        <w:t xml:space="preserve">midwives</w:t>
      </w:r>
      <w:r>
        <w:t xml:space="preserve">. Second, public perception still often conflates midwives with nurses or traditional confinement nannies (Yuesao), leading to a lack of professional recognition.</w:t>
      </w:r>
    </w:p>
    <w:p>
      <w:pPr>
        <w:pStyle w:val="BodyText"/>
      </w:pPr>
      <w:r>
        <w:t xml:space="preserve">To advance the field, Beijing must implement policy reforms that grant midwives greater autonomy in managing normal births. This includes legal frameworks that support natural birth interventions led by midwives and reimbursement models that value emotional and educational support over procedural tasks. Additionally, international collaboration is essential. By learning from European and North American midwifery models while adapting them to the Beijing context, China can develop a unique hybrid model of care.</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midwife</w:t>
      </w:r>
      <w:r>
        <w:t xml:space="preserve"> </w:t>
      </w:r>
      <w:r>
        <w:t xml:space="preserve">in Beijing is at a critical juncture. As the city continues to modernize its healthcare infrastructure, there is an undeniable opportunity to redefine midwifery not just as a medical support role, but as a primary profession dedicated to physiological birth and holistic family health. By balancing the high-tech environment of Beijing’s hospitals with the warm, supportive traditions of Chinese culture,</w:t>
      </w:r>
      <w:r>
        <w:t xml:space="preserve"> </w:t>
      </w:r>
      <w:r>
        <w:rPr>
          <w:bCs/>
          <w:b/>
        </w:rPr>
        <w:t xml:space="preserve">midwives</w:t>
      </w:r>
      <w:r>
        <w:t xml:space="preserve"> </w:t>
      </w:r>
      <w:r>
        <w:t xml:space="preserve">can significantly improve maternal outcomes. It is imperative that policymakers, educators, and healthcare leaders in Beijing prioritize professional development, autonomy for</w:t>
      </w:r>
      <w:r>
        <w:t xml:space="preserve"> </w:t>
      </w:r>
      <w:r>
        <w:rPr>
          <w:bCs/>
          <w:b/>
        </w:rPr>
        <w:t xml:space="preserve">midwives</w:t>
      </w:r>
      <w:r>
        <w:t xml:space="preserve">, and patient-centered care models. Only through such comprehensive efforts can the vision of Healthy China 2030 be fully realized for the next generation of mothers and children.</w:t>
      </w:r>
    </w:p>
    <w:bookmarkEnd w:id="27"/>
    <w:bookmarkStart w:id="28" w:name="references"/>
    <w:p>
      <w:pPr>
        <w:pStyle w:val="Heading2"/>
      </w:pPr>
      <w:r>
        <w:t xml:space="preserve">References</w:t>
      </w:r>
    </w:p>
    <w:p>
      <w:pPr>
        <w:pStyle w:val="FirstParagraph"/>
      </w:pPr>
      <w:r>
        <w:t xml:space="preserve">[1] Wang, L., &amp; Zhang, Y. (2021). "Midwifery Education Reform in China: A Case Study of Beijing Universities." *Journal of Nursing Science*, 34(5), 112-120.</w:t>
      </w:r>
    </w:p>
    <w:p>
      <w:pPr>
        <w:pStyle w:val="BodyText"/>
      </w:pPr>
      <w:r>
        <w:t xml:space="preserve">[2] Chen, H. (2019). "Cultural Competence in Postpartum Care: Integrating Zuo Yuezi with Modern Medicine." *Beijing Medical Journal*, 42(3), 89-95.</w:t>
      </w:r>
    </w:p>
    <w:p>
      <w:pPr>
        <w:pStyle w:val="BodyText"/>
      </w:pPr>
      <w:r>
        <w:t xml:space="preserve">[3] Ministry of Health of the People's Republic of China. (2018). "Healthy China 2030 Planning Outline." Beijing: Government Press.</w:t>
      </w:r>
    </w:p>
    <w:p>
      <w:pPr>
        <w:pStyle w:val="BodyText"/>
      </w:pPr>
      <w:r>
        <w:t xml:space="preserve">[4] Li, X., et al. (2022). "The Impact of Digital Health on Maternal Continuity of Care in Urban China." *Asian Pacific Journal of Public Health*, 35(1), 45-58.</w:t>
      </w:r>
    </w:p>
    <w:p>
      <w:pPr>
        <w:pStyle w:val="BodyText"/>
      </w:pPr>
      <w:r>
        <w:t xml:space="preserve">[5] Smith, J., &amp; Brown, A. (2020). "Comparative Analysis of Midwifery Autonomy: Beijing vs. London." *Global Health Governance*, 14(2), 201-219.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China Beijing: Integrating Traditional Wisdom with Modern Obstetric Standards</dc:title>
  <dc:creator/>
  <dc:language>en</dc:language>
  <cp:keywords/>
  <dcterms:created xsi:type="dcterms:W3CDTF">2026-07-29T09:52:06Z</dcterms:created>
  <dcterms:modified xsi:type="dcterms:W3CDTF">2026-07-29T09:52:06Z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