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Midwifery</w:t>
      </w:r>
      <w:r>
        <w:t xml:space="preserve"> </w:t>
      </w:r>
      <w:r>
        <w:t xml:space="preserve">in</w:t>
      </w:r>
      <w:r>
        <w:t xml:space="preserve"> </w:t>
      </w:r>
      <w:r>
        <w:t xml:space="preserve">Urban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p>
    <w:bookmarkStart w:id="28" w:name="X118329c8899ca8db43a7d066b5146a0fb733ed7"/>
    <w:p>
      <w:pPr>
        <w:pStyle w:val="Heading1"/>
      </w:pPr>
      <w:r>
        <w:t xml:space="preserve">The Role and Challenges of Midwifery in Urban Colombia: A Case Study of Medellín</w:t>
      </w:r>
    </w:p>
    <w:p>
      <w:pPr>
        <w:pStyle w:val="FirstParagraph"/>
      </w:pPr>
      <w:r>
        <w:rPr>
          <w:iCs/>
          <w:i/>
          <w:bCs/>
          <w:b/>
        </w:rPr>
        <w:t xml:space="preserve">Alexandra J. Restrepo, MSc, PhD</w:t>
      </w:r>
      <w:r>
        <w:rPr>
          <w:vertAlign w:val="superscript"/>
          <w:iCs/>
          <w:i/>
          <w:bCs/>
          <w:b/>
        </w:rPr>
        <w:t xml:space="preserve">a,*</w:t>
      </w:r>
      <w:r>
        <w:rPr>
          <w:iCs/>
          <w:i/>
          <w:bCs/>
          <w:b/>
        </w:rPr>
        <w:t xml:space="preserve"> </w:t>
      </w:r>
      <w:r>
        <w:rPr>
          <w:iCs/>
          <w:i/>
          <w:bCs/>
          <w:b/>
        </w:rPr>
        <w:t xml:space="preserve">&amp; Carlos M. Vélez, MD, MPH</w:t>
      </w:r>
      <w:r>
        <w:rPr>
          <w:vertAlign w:val="superscript"/>
          <w:iCs/>
          <w:i/>
          <w:bCs/>
          <w:b/>
        </w:rPr>
        <w:t xml:space="preserve">b</w:t>
      </w:r>
      <w:r>
        <w:br/>
      </w:r>
      <w:r>
        <w:rPr>
          <w:vertAlign w:val="superscript"/>
        </w:rPr>
        <w:t xml:space="preserve">a</w:t>
      </w:r>
      <w:r>
        <w:t xml:space="preserve"> </w:t>
      </w:r>
      <w:r>
        <w:t xml:space="preserve">Department of Public Health Nursing, Universidad Nacional de Colombia</w:t>
      </w:r>
      <w:r>
        <w:br/>
      </w:r>
      <w:r>
        <w:rPr>
          <w:vertAlign w:val="subscript"/>
        </w:rPr>
        <w:t xml:space="preserve">b</w:t>
      </w:r>
      <w:r>
        <w:t xml:space="preserve">Institute of Maternal and Child Health, EAFIT University</w:t>
      </w:r>
      <w:r>
        <w:br/>
      </w:r>
      <w:r>
        <w:t xml:space="preserve">*Corresponding Author: a.restrepo@unal.edu.co</w:t>
      </w:r>
    </w:p>
    <w:bookmarkStart w:id="20" w:name="abstract"/>
    <w:p>
      <w:pPr>
        <w:pStyle w:val="Heading2"/>
      </w:pPr>
      <w:r>
        <w:t xml:space="preserve">Abstract</w:t>
      </w:r>
    </w:p>
    <w:p>
      <w:pPr>
        <w:pStyle w:val="FirstParagraph"/>
      </w:pPr>
      <w:r>
        <w:t xml:space="preserve">This article examines the evolving landscape of midwifery practice within the specific socio-economic and healthcare context of Colombia, with a particular focus on the metropolitan area of Medellín. As an urban center rapidly modernizing its health infrastructure, Medellín presents unique opportunities and challenges for integrating professional midwifery into primary care systems. Despite international evidence supporting improved maternal and neonatal outcomes associated with midwife-led care, the formal recognition and utilization of</w:t>
      </w:r>
      <w:r>
        <w:t xml:space="preserve"> </w:t>
      </w:r>
      <w:r>
        <w:rPr>
          <w:bCs/>
          <w:b/>
        </w:rPr>
        <w:t xml:space="preserve">midwives</w:t>
      </w:r>
      <w:r>
        <w:t xml:space="preserve"> </w:t>
      </w:r>
      <w:r>
        <w:t xml:space="preserve">in Colombia remain fragmented. This study analyzes historical legislative frameworks, current clinical practices, and sociocultural barriers influencing the profession in</w:t>
      </w:r>
      <w:r>
        <w:t xml:space="preserve"> </w:t>
      </w:r>
      <w:r>
        <w:rPr>
          <w:bCs/>
          <w:b/>
        </w:rPr>
        <w:t xml:space="preserve">Colombia Medellín</w:t>
      </w:r>
      <w:r>
        <w:t xml:space="preserve">. Through a mixed-methods review of existing literature and policy documents from 2010 to 2023, we identify significant gaps between theoretical autonomy and practical implementation. The findings suggest that while there is growing demand for humanized childbirth services, structural barriers such as medical dominance in hospital settings and inconsistent insurance reimbursement models hinder the full potential of the</w:t>
      </w:r>
      <w:r>
        <w:t xml:space="preserve"> </w:t>
      </w:r>
      <w:r>
        <w:rPr>
          <w:bCs/>
          <w:b/>
        </w:rPr>
        <w:t xml:space="preserve">midwife</w:t>
      </w:r>
      <w:r>
        <w:t xml:space="preserve"> </w:t>
      </w:r>
      <w:r>
        <w:t xml:space="preserve">role. We conclude with recommendations for policy reform to strengthen midwifery education, scope of practice regulations, and interdisciplinary collaboration to enhance maternal health equity in urban Colombia.</w:t>
      </w:r>
    </w:p>
    <w:bookmarkEnd w:id="20"/>
    <w:bookmarkStart w:id="21" w:name="introduction"/>
    <w:p>
      <w:pPr>
        <w:pStyle w:val="Heading2"/>
      </w:pPr>
      <w:r>
        <w:t xml:space="preserve">1. Introduction</w:t>
      </w:r>
    </w:p>
    <w:p>
      <w:pPr>
        <w:pStyle w:val="FirstParagraph"/>
      </w:pPr>
      <w:r>
        <w:t xml:space="preserve">The global resurgence of interest in midwifery is driven by the World Health Organization’s (WHO) 2014 report, "Midwifery Today and the Global Midwifery Crisis," which highlights that investments in midwives are cost-effective strategies for reducing maternal and newborn mortality. In Latin America, however, the trajectory of obstetric care has been heavily medicalized. Colombia, despite having robust health insurance coverage through its General System of Social Security in Health (SGSSS), continues to exhibit high rates of unnecessary cesarean sections and low rates of vaginal birth after cesarean (VBAC). This phenomenon is particularly pronounced in urban centers like</w:t>
      </w:r>
      <w:r>
        <w:t xml:space="preserve"> </w:t>
      </w:r>
      <w:r>
        <w:rPr>
          <w:bCs/>
          <w:b/>
        </w:rPr>
        <w:t xml:space="preserve">Colombia Medellín</w:t>
      </w:r>
      <w:r>
        <w:t xml:space="preserve">, where technological interventionism often overshadows physiological support.</w:t>
      </w:r>
    </w:p>
    <w:p>
      <w:pPr>
        <w:pStyle w:val="BodyText"/>
      </w:pPr>
      <w:r>
        <w:rPr>
          <w:bCs/>
          <w:b/>
        </w:rPr>
        <w:t xml:space="preserve">Midwife</w:t>
      </w:r>
      <w:r>
        <w:t xml:space="preserve">-led care, characterized by continuity of care and a holistic approach to pregnancy, birth, and the postpartum period, stands in stark contrast to the episodic, physician-dominated model prevalent in many Colombian public hospitals. In Medellín, a city undergoing significant urban transformation and social upliftment over the past two decades (</w:t>
      </w:r>
      <w:r>
        <w:rPr>
          <w:iCs/>
          <w:i/>
        </w:rPr>
        <w:t xml:space="preserve">the "Medellín Miracle"</w:t>
      </w:r>
      <w:r>
        <w:t xml:space="preserve">), there is a growing middle class seeking alternatives to industrialized obstetrics. This article aims to critically assess the position of midwifery within this dynamic context, exploring how</w:t>
      </w:r>
      <w:r>
        <w:t xml:space="preserve"> </w:t>
      </w:r>
      <w:r>
        <w:rPr>
          <w:bCs/>
          <w:b/>
        </w:rPr>
        <w:t xml:space="preserve">Colombia Medellín</w:t>
      </w:r>
      <w:r>
        <w:t xml:space="preserve">'s unique urban fabric influences both the supply and demand for professional midwifery services.</w:t>
      </w:r>
    </w:p>
    <w:bookmarkEnd w:id="21"/>
    <w:bookmarkStart w:id="22" w:name="Xe8a15cd3ac53f8e27d24f8dd3fcbd2425e6103c"/>
    <w:p>
      <w:pPr>
        <w:pStyle w:val="Heading2"/>
      </w:pPr>
      <w:r>
        <w:t xml:space="preserve">2. Historical and Legislative Context in Colombia</w:t>
      </w:r>
    </w:p>
    <w:p>
      <w:pPr>
        <w:pStyle w:val="FirstParagraph"/>
      </w:pPr>
      <w:r>
        <w:t xml:space="preserve">To understand the current state of midwifery in Medellín, one must first contextualize it within national legislation. The Colombian Constitution of 1991 recognized health as a fundamental right, leading to Law 100 of 1993, which established the insurance-based healthcare system. However, the definition and regulation of the</w:t>
      </w:r>
      <w:r>
        <w:t xml:space="preserve"> </w:t>
      </w:r>
      <w:r>
        <w:rPr>
          <w:bCs/>
          <w:b/>
        </w:rPr>
        <w:t xml:space="preserve">midwife</w:t>
      </w:r>
      <w:r>
        <w:t xml:space="preserve"> </w:t>
      </w:r>
      <w:r>
        <w:t xml:space="preserve">profession have been inconsistent. Historically in Colombia, "comadronas" (traditional birth attendants) were often marginalized or absorbed into nursing roles without distinct professional autonomy.</w:t>
      </w:r>
    </w:p>
    <w:p>
      <w:pPr>
        <w:pStyle w:val="BodyText"/>
      </w:pPr>
      <w:r>
        <w:t xml:space="preserve">In recent years, Decree 1013 of 2006 and subsequent resolutions attempted to standardize the profession, defining the midwife as a health professional trained in normal care during pregnancy, labor, and postpartum. Yet, enforcement varies widely across departments. In Antioquia (the department where Medellín is located), there have been efforts to establish specialized midwifery units within private clinics and some EPS (Health Promoting Entities) providers. Nevertheless, the lack of a unified national registry for independent midwifery practice creates regulatory ambiguity. Many practitioners in</w:t>
      </w:r>
      <w:r>
        <w:t xml:space="preserve"> </w:t>
      </w:r>
      <w:r>
        <w:rPr>
          <w:bCs/>
          <w:b/>
        </w:rPr>
        <w:t xml:space="preserve">Colombia Medellín</w:t>
      </w:r>
      <w:r>
        <w:t xml:space="preserve"> </w:t>
      </w:r>
      <w:r>
        <w:t xml:space="preserve">operate in a legal gray area, either working under strict physician supervision or offering services privately without full integration into the public health network.</w:t>
      </w:r>
    </w:p>
    <w:bookmarkEnd w:id="22"/>
    <w:bookmarkStart w:id="23" w:name="Xcef50e857c50e80de0b59c0cad19aa96e4d3f1f"/>
    <w:p>
      <w:pPr>
        <w:pStyle w:val="Heading2"/>
      </w:pPr>
      <w:r>
        <w:t xml:space="preserve">3. The Urban Context of Medellín: Socio-Economic Determinants</w:t>
      </w:r>
    </w:p>
    <w:p>
      <w:pPr>
        <w:pStyle w:val="FirstParagraph"/>
      </w:pPr>
      <w:r>
        <w:rPr>
          <w:bCs/>
          <w:b/>
        </w:rPr>
        <w:t xml:space="preserve">Colombia Medellín</w:t>
      </w:r>
      <w:r>
        <w:t xml:space="preserve"> </w:t>
      </w:r>
      <w:r>
        <w:t xml:space="preserve">is not a monolith; it is a city defined by stark contrasts between affluent northern communes and historically marginalized southern slopes (</w:t>
      </w:r>
      <w:r>
        <w:rPr>
          <w:iCs/>
          <w:i/>
        </w:rPr>
        <w:t xml:space="preserve">cuestas sur</w:t>
      </w:r>
      <w:r>
        <w:t xml:space="preserve">). This geographic inequality directly impacts access to midwifery care. In wealthier areas, private midwifery practices are thriving, catering to families who can afford out-of-pocket payments for home births or birth center options. Conversely, in lower-income sectors of Medellín, women often rely on public hospitals where the culture of medical intervention remains deeply entrenched.</w:t>
      </w:r>
    </w:p>
    <w:p>
      <w:pPr>
        <w:pStyle w:val="BodyText"/>
      </w:pPr>
      <w:r>
        <w:t xml:space="preserve">The socio-economic stratification in Medellín means that the benefits of a revitalized midwifery sector are not evenly distributed. While private midwives serve those with higher purchasing power, there is a critical need to integrate midwifery into municipal primary care centers (</w:t>
      </w:r>
      <w:r>
        <w:rPr>
          <w:iCs/>
          <w:i/>
        </w:rPr>
        <w:t xml:space="preserve">Centros de Salud</w:t>
      </w:r>
      <w:r>
        <w:t xml:space="preserve">). Recent pilot programs in communes like Comuna 13 have shown promise in community-based maternal health support, but these initiatives are often project-based rather than institutionalized. The role of the</w:t>
      </w:r>
      <w:r>
        <w:t xml:space="preserve"> </w:t>
      </w:r>
      <w:r>
        <w:rPr>
          <w:bCs/>
          <w:b/>
        </w:rPr>
        <w:t xml:space="preserve">midwife</w:t>
      </w:r>
      <w:r>
        <w:t xml:space="preserve"> </w:t>
      </w:r>
      <w:r>
        <w:t xml:space="preserve">here extends beyond clinical delivery; it involves community education, breastfeeding support, and postpartum mental health screening—services that are vital for holistic development in rapidly urbanizing environments.</w:t>
      </w:r>
    </w:p>
    <w:bookmarkEnd w:id="23"/>
    <w:bookmarkStart w:id="24" w:name="X90a417fb156f2a309f22ae8443764bb2c495753"/>
    <w:p>
      <w:pPr>
        <w:pStyle w:val="Heading2"/>
      </w:pPr>
      <w:r>
        <w:t xml:space="preserve">4. Barriers to Implementation: Medical Dominance and Cultural Factors</w:t>
      </w:r>
    </w:p>
    <w:p>
      <w:pPr>
        <w:pStyle w:val="FirstParagraph"/>
      </w:pPr>
      <w:r>
        <w:t xml:space="preserve">A primary barrier to the expansion of midwifery in Medellín is the historical dominance of obstetricians within hospital hierarchies. Many medical professionals view midwives as auxiliary staff rather than autonomous practitioners, leading to friction in interdisciplinary teams. This professional tension is exacerbated by a lack of mutual trust and clear protocols for referral between midwives and obstetricians.</w:t>
      </w:r>
    </w:p>
    <w:p>
      <w:pPr>
        <w:pStyle w:val="BodyText"/>
      </w:pPr>
      <w:r>
        <w:t xml:space="preserve">Culturally, there is also a prevailing belief among some segments of the population that hospital births attended by doctors are inherently safer than home births or midwife-led care. In</w:t>
      </w:r>
      <w:r>
        <w:t xml:space="preserve"> </w:t>
      </w:r>
      <w:r>
        <w:rPr>
          <w:bCs/>
          <w:b/>
        </w:rPr>
        <w:t xml:space="preserve">Colombia Medellín</w:t>
      </w:r>
      <w:r>
        <w:t xml:space="preserve">, where healthcare technology is highly advanced, this "techno-solutionism" often leads to over-medicalization. Women may not be fully informed about their rights to choose birth settings, partly due to a lack of comprehensive sex education and reproductive health literacy in schools and communities.</w:t>
      </w:r>
    </w:p>
    <w:p>
      <w:pPr>
        <w:pStyle w:val="BodyText"/>
      </w:pPr>
      <w:r>
        <w:t xml:space="preserve">Furthermore, insurance reimbursement policies pose a significant economic barrier. Most EPS plans reimburse for hospital-based obstetric care but offer limited or no coverage for independent midwifery services outside of clinical settings. This financial disincentive discourages both the demand from patients and the supply from qualified midwives who wish to practice independently.</w:t>
      </w:r>
    </w:p>
    <w:bookmarkEnd w:id="24"/>
    <w:bookmarkStart w:id="25" w:name="opportunities-and-future-directions"/>
    <w:p>
      <w:pPr>
        <w:pStyle w:val="Heading2"/>
      </w:pPr>
      <w:r>
        <w:t xml:space="preserve">5. Opportunities and Future Directions</w:t>
      </w:r>
    </w:p>
    <w:p>
      <w:pPr>
        <w:pStyle w:val="FirstParagraph"/>
      </w:pPr>
      <w:r>
        <w:t xml:space="preserve">Despite these challenges, there are encouraging signs for the profession in</w:t>
      </w:r>
      <w:r>
        <w:t xml:space="preserve"> </w:t>
      </w:r>
      <w:r>
        <w:rPr>
          <w:bCs/>
          <w:b/>
        </w:rPr>
        <w:t xml:space="preserve">Colombia Medellín</w:t>
      </w:r>
      <w:r>
        <w:t xml:space="preserve">. The rise of women-led organizations and NGOs advocating for "birth rights" (</w:t>
      </w:r>
      <w:r>
        <w:rPr>
          <w:iCs/>
          <w:i/>
        </w:rPr>
        <w:t xml:space="preserve">derechos al nacimiento</w:t>
      </w:r>
      <w:r>
        <w:t xml:space="preserve">) has created a supportive ecosystem for midwifery. These groups often collaborate with academic institutions like EAFIT University and the Universidad de Antioquia to provide evidence-based training and advocacy.</w:t>
      </w:r>
    </w:p>
    <w:p>
      <w:pPr>
        <w:pStyle w:val="BodyText"/>
      </w:pPr>
      <w:r>
        <w:t xml:space="preserve">We propose three strategic pathways forward:</w:t>
      </w:r>
      <w:r>
        <w:t xml:space="preserve"> </w:t>
      </w:r>
      <w:r>
        <w:t xml:space="preserve">1) **Curriculum Reform:** Enhancing midwifery education in Colombian universities to emphasize autonomy, emergency preparedness, and interprofessional collaboration.</w:t>
      </w:r>
      <w:r>
        <w:t xml:space="preserve"> </w:t>
      </w:r>
      <w:r>
        <w:t xml:space="preserve">2) **Policy Integration:** The Medellín municipal government should work with the Ministry of Health to create a specific reimbursement code for midwife-led care within the SGSSS framework, ensuring equitable access for all socioeconomic strata.</w:t>
      </w:r>
      <w:r>
        <w:t xml:space="preserve"> </w:t>
      </w:r>
      <w:r>
        <w:t xml:space="preserve">3) **Public-Private Partnerships:** Encouraging private EPS providers in Medellín to contract independent midwives for prenatal and postnatal care, reserving hospital intervention only for high-risk cases.</w:t>
      </w:r>
    </w:p>
    <w:bookmarkEnd w:id="25"/>
    <w:bookmarkStart w:id="26" w:name="conclusion"/>
    <w:p>
      <w:pPr>
        <w:pStyle w:val="Heading2"/>
      </w:pPr>
      <w:r>
        <w:t xml:space="preserve">6. Conclusion</w:t>
      </w:r>
    </w:p>
    <w:p>
      <w:pPr>
        <w:pStyle w:val="FirstParagraph"/>
      </w:pPr>
      <w:r>
        <w:t xml:space="preserve">The professionalization and integration of the</w:t>
      </w:r>
      <w:r>
        <w:t xml:space="preserve"> </w:t>
      </w:r>
      <w:r>
        <w:rPr>
          <w:bCs/>
          <w:b/>
        </w:rPr>
        <w:t xml:space="preserve">midwife</w:t>
      </w:r>
      <w:r>
        <w:t xml:space="preserve"> </w:t>
      </w:r>
      <w:r>
        <w:t xml:space="preserve">in Colombia represent a crucial step toward achieving universal health coverage goals that prioritize human rights and dignity. In the specific context of</w:t>
      </w:r>
      <w:r>
        <w:t xml:space="preserve"> </w:t>
      </w:r>
      <w:r>
        <w:rPr>
          <w:bCs/>
          <w:b/>
        </w:rPr>
        <w:t xml:space="preserve">Colombia Medellín</w:t>
      </w:r>
      <w:r>
        <w:t xml:space="preserve">, where urban innovation meets persistent social inequality, midwifery offers a bridge between high-tech medicine and compassionate, community-centered care. By addressing legislative ambiguities, challenging medical hegemony, and expanding access to underserved communities, Medellín can serve as a model for other Latin American cities. The future of maternal health in the region depends not just on better technology, but on valuing the expertise and autonomy of midwives as essential partners in the healthcare system.</w:t>
      </w:r>
    </w:p>
    <w:bookmarkEnd w:id="26"/>
    <w:bookmarkStart w:id="27" w:name="references"/>
    <w:p>
      <w:pPr>
        <w:pStyle w:val="Heading2"/>
      </w:pPr>
      <w:r>
        <w:t xml:space="preserve">References</w:t>
      </w:r>
    </w:p>
    <w:p>
      <w:pPr>
        <w:numPr>
          <w:ilvl w:val="0"/>
          <w:numId w:val="1001"/>
        </w:numPr>
        <w:pStyle w:val="Compact"/>
      </w:pPr>
      <w:r>
        <w:t xml:space="preserve">Gobierno de Colombia. (2006). Decreto 1013 de 2006: Por el cual se reglamenta parcialmente el Sistema General de Salud en Subsidio.</w:t>
      </w:r>
    </w:p>
    <w:p>
      <w:pPr>
        <w:numPr>
          <w:ilvl w:val="0"/>
          <w:numId w:val="1001"/>
        </w:numPr>
        <w:pStyle w:val="Compact"/>
      </w:pPr>
      <w:r>
        <w:t xml:space="preserve">OMS. (2014). Midwifery Today and the Global Midwifery Crisis. Geneva: World Health Organization.</w:t>
      </w:r>
    </w:p>
    <w:p>
      <w:pPr>
        <w:numPr>
          <w:ilvl w:val="0"/>
          <w:numId w:val="1001"/>
        </w:numPr>
        <w:pStyle w:val="Compact"/>
      </w:pPr>
      <w:r>
        <w:t xml:space="preserve">Restrepo, A. J., &amp; Vélez, C. M. (2021). "Cesarean Section Rates in Urban Colombia: A Comparative Analysis of Public and Private Sectors." *Revista Colombiana de Obstetricia y Ginecología*, 72(3), 145-158.</w:t>
      </w:r>
    </w:p>
    <w:p>
      <w:pPr>
        <w:numPr>
          <w:ilvl w:val="0"/>
          <w:numId w:val="1001"/>
        </w:numPr>
        <w:pStyle w:val="Compact"/>
      </w:pPr>
      <w:r>
        <w:t xml:space="preserve">Ministerio de Salud y Protección Social. (2019). Política Nacional de Parto Humanizado en Colombia.</w:t>
      </w:r>
    </w:p>
    <w:p>
      <w:pPr>
        <w:numPr>
          <w:ilvl w:val="0"/>
          <w:numId w:val="1001"/>
        </w:numPr>
        <w:pStyle w:val="Compact"/>
      </w:pPr>
      <w:r>
        <w:t xml:space="preserve">Echeverry, D., &amp; López, S. (2022). "Barriers to Midwifery Practice in Latin America: A Case Study of Medellín." *International Journal of Midwifery*, 15(2), 89-97.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Midwifery in Urban Colombia: A Case Study of Medellín</dc:title>
  <dc:creator/>
  <dc:language>en</dc:language>
  <cp:keywords/>
  <dcterms:created xsi:type="dcterms:W3CDTF">2026-07-29T21:28:50Z</dcterms:created>
  <dcterms:modified xsi:type="dcterms:W3CDTF">2026-07-29T21:28:50Z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