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Maternal</w:t>
      </w:r>
      <w:r>
        <w:t xml:space="preserve"> </w:t>
      </w:r>
      <w:r>
        <w:t xml:space="preserve">Healthcare</w:t>
      </w:r>
      <w:r>
        <w:t xml:space="preserve"> </w:t>
      </w:r>
      <w:r>
        <w:t xml:space="preserve">Delivery</w:t>
      </w:r>
    </w:p>
    <w:bookmarkStart w:id="34" w:name="Xc65ee84eb858b0329ccf84aecc26a4637e8e012"/>
    <w:p>
      <w:pPr>
        <w:pStyle w:val="Heading1"/>
      </w:pPr>
      <w:r>
        <w:t xml:space="preserve">The Evolving Role of the Midwife in Alexandria, Egypt: A Critical Analysis of Maternal Healthcare Delivery</w:t>
      </w:r>
    </w:p>
    <w:p>
      <w:pPr>
        <w:pStyle w:val="FirstParagraph"/>
      </w:pPr>
      <w:r>
        <w:rPr>
          <w:iCs/>
          <w:i/>
          <w:bCs/>
          <w:b/>
        </w:rPr>
        <w:t xml:space="preserve">Alexander Journal of Nursing and Midwifery Studies</w:t>
      </w:r>
    </w:p>
    <w:p>
      <w:pPr>
        <w:pStyle w:val="BodyText"/>
      </w:pPr>
      <w:r>
        <w:t xml:space="preserve">Volume 4, Issue 2 | Autumn 2023 | pp. 112–135</w:t>
      </w:r>
    </w:p>
    <w:bookmarkStart w:id="20" w:name="abstract"/>
    <w:p>
      <w:pPr>
        <w:pStyle w:val="Heading3"/>
      </w:pPr>
      <w:r>
        <w:rPr>
          <w:bCs/>
          <w:b/>
          <w:u w:val="single"/>
        </w:rPr>
        <w:t xml:space="preserve">Abstract</w:t>
      </w:r>
    </w:p>
    <w:p>
      <w:pPr>
        <w:pStyle w:val="FirstParagraph"/>
      </w:pPr>
      <w:r>
        <w:t xml:space="preserve">The role of the midwife is pivotal in reducing maternal and neonatal mortality rates, particularly in developing regions undergoing rapid healthcare transitions. This article examines the specific challenges and opportunities facing midwives operating within Alexandria, Egypt. As a major metropolitan hub on the Mediterranean coast, Alexandria presents a unique demographic landscape characterized by high population density, diverse socioeconomic strata, and significant pressure on public health infrastructure. This paper analyzes current midwifery practices in Alexandria’s hospitals and primary healthcare centers (PHCs), highlighting the gap between traditional birthing practices and modern evidence-based midwifery standards. Furthermore, it addresses the impact of recent Egyptian government initiatives aimed at professionalizing midwifery education and expanding scope of practice. The study concludes that while infrastructure improvements are underway, systemic barriers such as physician-centric hierarchies and insufficient community outreach remain critical impediments to optimal maternal health outcomes in Alexandria.</w:t>
      </w:r>
    </w:p>
    <w:p>
      <w:pPr>
        <w:pStyle w:val="BodyText"/>
      </w:pPr>
      <w:r>
        <w:rPr>
          <w:bCs/>
          <w:b/>
        </w:rPr>
        <w:t xml:space="preserve">Keywords:</w:t>
      </w:r>
      <w:r>
        <w:t xml:space="preserve"> </w:t>
      </w:r>
      <w:r>
        <w:t xml:space="preserve">Midwife, Egypt, Alexandria, Maternal Health, Healthcare Reform, Neonatal Care</w:t>
      </w:r>
    </w:p>
    <w:bookmarkEnd w:id="20"/>
    <w:bookmarkStart w:id="21" w:name="introduction"/>
    <w:p>
      <w:pPr>
        <w:pStyle w:val="Heading2"/>
      </w:pPr>
      <w:r>
        <w:t xml:space="preserve">1. Introduction</w:t>
      </w:r>
    </w:p>
    <w:p>
      <w:pPr>
        <w:pStyle w:val="FirstParagraph"/>
      </w:pPr>
      <w:r>
        <w:t xml:space="preserve">The World Health Organization (WHO) has long recognized skilled birth attendance as a cornerstone of maternal health improvement. However the realization of this goal varies drastically depending on geographic and socio-political contexts. In Egypt, particularly in the second-largest city of Alexandria, the dynamic between healthcare providers and birthing women is complex. Alexandria serves as a critical node for medical research and practice in Northern Egypt, yet it faces distinct urban health challenges including overcrowded facilities and varying levels of public health literacy.</w:t>
      </w:r>
    </w:p>
    <w:p>
      <w:pPr>
        <w:pStyle w:val="BodyText"/>
      </w:pPr>
      <w:r>
        <w:t xml:space="preserve">The midwife in this context is not merely an attendant to birth but a central figure in reproductive healthcare education, family planning counseling, and neonatal resuscitation. Despite these critical responsibilities, the profession has historically been undervalued within the broader medical ecosystem of Egypt. This article explores the multifaceted role of the midwife in Alexandria, assessing how local policies intersect with global standards to influence maternal outcomes.</w:t>
      </w:r>
    </w:p>
    <w:bookmarkEnd w:id="21"/>
    <w:bookmarkStart w:id="22" w:name="historical-context"/>
    <w:p>
      <w:pPr>
        <w:pStyle w:val="Heading2"/>
      </w:pPr>
      <w:r>
        <w:t xml:space="preserve">2. Historical Context and Professional Development</w:t>
      </w:r>
    </w:p>
    <w:p>
      <w:pPr>
        <w:pStyle w:val="FirstParagraph"/>
      </w:pPr>
      <w:r>
        <w:t xml:space="preserve">The formalization of midwifery training in Egypt dates back several decades, but significant restructuring occurred in the early 2000s. Previously, many birthing attendants were trained through shorter apprenticeship models or non-university diplomas that lacked rigorous clinical hours. In Alexandria’s university hospitals and government-affiliated clinics, there has been a gradual shift toward requiring Bachelor of Science degrees in Midwifery from accredited faculties.</w:t>
      </w:r>
    </w:p>
    <w:p>
      <w:pPr>
        <w:pStyle w:val="BodyText"/>
      </w:pPr>
      <w:r>
        <w:t xml:space="preserve">This transition aligns with national health policies aimed at standardizing care across Governorates. However, the legacy of fragmented training persists. In many Alexandria PHCs, older staff members may hold older qualifications that do not fully encompass the modern midwife’s role in active management of labor (AML). Consequently, a dual system exists where highly trained university graduates work alongside practitioners with varying levels of formal education, creating inconsistencies in care quality.</w:t>
      </w:r>
    </w:p>
    <w:bookmarkEnd w:id="22"/>
    <w:bookmarkStart w:id="26" w:name="challenges"/>
    <w:p>
      <w:pPr>
        <w:pStyle w:val="Heading2"/>
      </w:pPr>
      <w:r>
        <w:t xml:space="preserve">3. Structural and Systemic Challenges</w:t>
      </w:r>
    </w:p>
    <w:bookmarkStart w:id="23" w:name="physician-centric-hierarchies"/>
    <w:p>
      <w:pPr>
        <w:pStyle w:val="Heading3"/>
      </w:pPr>
      <w:r>
        <w:t xml:space="preserve">3.1 Physician-Centric Hierarchies</w:t>
      </w:r>
    </w:p>
    <w:p>
      <w:pPr>
        <w:pStyle w:val="FirstParagraph"/>
      </w:pPr>
      <w:r>
        <w:t xml:space="preserve">A primary obstacle facing midwives in Alexandria is the entrenched medical hierarchy that privileges obstetricians over midwives. In many public hospitals, such as those affiliated with Alexandria University, decision-making power during labor and delivery rests predominantly with physicians. Midwives often function in a subordinate role, executing orders rather than exercising clinical autonomy based on their assessment of normal physiological birth.</w:t>
      </w:r>
    </w:p>
    <w:p>
      <w:pPr>
        <w:pStyle w:val="BodyText"/>
      </w:pPr>
      <w:r>
        <w:t xml:space="preserve">This dynamic discourages the practice of low-intervention births and limits the midwife’s ability to provide continuous labor support, which has been proven to reduce cesarean section rates. In a city like Alexandria, where cesarean delivery rates have historically exceeded WHO recommendations, empowering midwives with greater clinical authority is essential.</w:t>
      </w:r>
    </w:p>
    <w:bookmarkEnd w:id="23"/>
    <w:bookmarkStart w:id="24" w:name="infrastructure-and-resource-allocation"/>
    <w:p>
      <w:pPr>
        <w:pStyle w:val="Heading3"/>
      </w:pPr>
      <w:r>
        <w:t xml:space="preserve">3.2 Infrastructure and Resource Allocation</w:t>
      </w:r>
    </w:p>
    <w:p>
      <w:pPr>
        <w:pStyle w:val="FirstParagraph"/>
      </w:pPr>
      <w:r>
        <w:t xml:space="preserve">Alexandria’s population density places immense strain on public health resources. Overcrowding in labor wards is a common reality, leading to rushed interactions between providers and patients. Midwives often manage excessive caseloads, which compromises their ability to provide the emotional support and personalized education that defines high-quality midwifery care. Furthermore, intermittent shortages of essential supplies—ranging from clean delivery kits to resuscitation equipment for newborns—disrupt workflow and increase stress levels among staff.</w:t>
      </w:r>
    </w:p>
    <w:bookmarkEnd w:id="24"/>
    <w:bookmarkStart w:id="25" w:name="cultural-perceptions-and-community-trust"/>
    <w:p>
      <w:pPr>
        <w:pStyle w:val="Heading3"/>
      </w:pPr>
      <w:r>
        <w:t xml:space="preserve">3.3 Cultural Perceptions and Community Trust</w:t>
      </w:r>
    </w:p>
    <w:p>
      <w:pPr>
        <w:pStyle w:val="FirstParagraph"/>
      </w:pPr>
      <w:r>
        <w:t xml:space="preserve">In various communities within Alexandria, cultural beliefs regarding childbirth can sometimes conflict with medical advice. Midwives play a crucial role in bridging this gap through education. However, due to the high turnover of staff and the impersonal nature of crowded public facilities, opportunities for thorough antenatal counseling are often missed. This lack of continuity care contributes to lower maternal satisfaction scores and potentially higher anxiety levels during labor.</w:t>
      </w:r>
    </w:p>
    <w:bookmarkEnd w:id="25"/>
    <w:bookmarkEnd w:id="26"/>
    <w:bookmarkStart w:id="30" w:name="opportunities"/>
    <w:p>
      <w:pPr>
        <w:pStyle w:val="Heading2"/>
      </w:pPr>
      <w:r>
        <w:t xml:space="preserve">4. Opportunities for Advancement</w:t>
      </w:r>
    </w:p>
    <w:bookmarkStart w:id="27" w:name="educational-standardization"/>
    <w:p>
      <w:pPr>
        <w:pStyle w:val="Heading3"/>
      </w:pPr>
      <w:r>
        <w:t xml:space="preserve">4.1 Educational Standardization</w:t>
      </w:r>
    </w:p>
    <w:p>
      <w:pPr>
        <w:pStyle w:val="FirstParagraph"/>
      </w:pPr>
      <w:r>
        <w:t xml:space="preserve">The establishment of dedicated Colleges of Midwifery in Alexandria has been a positive development. These institutions are increasingly incorporating simulation-based training and evidence-based practice modules into their curricula. This educational upgrade is creating a new generation of midwives who are better equipped to handle complications and advocate for patient rights.</w:t>
      </w:r>
    </w:p>
    <w:bookmarkEnd w:id="27"/>
    <w:bookmarkStart w:id="28" w:name="integration-into-primary-healthcare"/>
    <w:p>
      <w:pPr>
        <w:pStyle w:val="Heading3"/>
      </w:pPr>
      <w:r>
        <w:t xml:space="preserve">4.2 Integration into Primary Healthcare</w:t>
      </w:r>
    </w:p>
    <w:p>
      <w:pPr>
        <w:pStyle w:val="FirstParagraph"/>
      </w:pPr>
      <w:r>
        <w:t xml:space="preserve">The Egyptian Ministry of Health has been working to integrate midwives more deeply into the primary healthcare network, particularly in underserved neighborhoods. By positioning midwives as first-contact providers for reproductive health, Alexandria can improve access to family planning services and early prenatal detection of risk factors. This approach not only alleviates pressure on tertiary hospitals but also fosters stronger community relationships.</w:t>
      </w:r>
    </w:p>
    <w:bookmarkEnd w:id="28"/>
    <w:bookmarkStart w:id="29" w:name="research-and-advocacy"/>
    <w:p>
      <w:pPr>
        <w:pStyle w:val="Heading3"/>
      </w:pPr>
      <w:r>
        <w:t xml:space="preserve">4.3 Research and Advocacy</w:t>
      </w:r>
    </w:p>
    <w:p>
      <w:pPr>
        <w:pStyle w:val="FirstParagraph"/>
      </w:pPr>
      <w:r>
        <w:t xml:space="preserve">Alexandria’s academic institutions are fostering a culture of research into maternal health outcomes. Local studies are beginning to highlight the cost-effectiveness of midwife-led care units compared to obstetrician-led interventions in low-risk pregnancies. This data is crucial for influencing policy makers and securing budget allocations for midwifery programs.</w:t>
      </w:r>
    </w:p>
    <w:bookmarkEnd w:id="29"/>
    <w:bookmarkEnd w:id="30"/>
    <w:bookmarkStart w:id="31" w:name="recommendations"/>
    <w:p>
      <w:pPr>
        <w:pStyle w:val="Heading2"/>
      </w:pPr>
      <w:r>
        <w:t xml:space="preserve">5. Recommendations</w:t>
      </w:r>
    </w:p>
    <w:p>
      <w:pPr>
        <w:pStyle w:val="FirstParagraph"/>
      </w:pPr>
      <w:r>
        <w:t xml:space="preserve">To maximize the potential of the midwife workforce in Alexandria, several strategic actions are recommended:</w:t>
      </w:r>
    </w:p>
    <w:p>
      <w:pPr>
        <w:numPr>
          <w:ilvl w:val="0"/>
          <w:numId w:val="1001"/>
        </w:numPr>
        <w:pStyle w:val="Compact"/>
      </w:pPr>
      <w:r>
        <w:rPr>
          <w:bCs/>
          <w:b/>
        </w:rPr>
        <w:t xml:space="preserve">Clinical Autonomy:</w:t>
      </w:r>
      <w:r>
        <w:t xml:space="preserve"> </w:t>
      </w:r>
      <w:r>
        <w:t xml:space="preserve">Define and enforce legal scopes of practice that allow midwives to manage normal deliveries independently without unnecessary physician oversight, thereby improving efficiency and patient satisfaction.</w:t>
      </w:r>
    </w:p>
    <w:p>
      <w:pPr>
        <w:numPr>
          <w:ilvl w:val="0"/>
          <w:numId w:val="1001"/>
        </w:numPr>
        <w:pStyle w:val="Compact"/>
      </w:pPr>
      <w:r>
        <w:rPr>
          <w:bCs/>
          <w:b/>
        </w:rPr>
        <w:t xml:space="preserve">Routine Education:</w:t>
      </w:r>
      <w:r>
        <w:t xml:space="preserve"> </w:t>
      </w:r>
      <w:r>
        <w:t xml:space="preserve">Implement continuous professional development (CPD) programs for all levels of birth attendants to ensure uniform adherence to the latest WHO guidelines on maternal care.</w:t>
      </w:r>
    </w:p>
    <w:p>
      <w:pPr>
        <w:numPr>
          <w:ilvl w:val="0"/>
          <w:numId w:val="1001"/>
        </w:numPr>
        <w:pStyle w:val="Compact"/>
      </w:pPr>
      <w:r>
        <w:rPr>
          <w:bCs/>
          <w:b/>
        </w:rPr>
        <w:t xml:space="preserve">Mentorship Programs:</w:t>
      </w:r>
      <w:r>
        <w:t xml:space="preserve"> </w:t>
      </w:r>
      <w:r>
        <w:t xml:space="preserve">Establish mentorship networks connecting senior midwives in university hospitals with those in rural or peripheral Alexandria clinics to share best practices and support professional growth.</w:t>
      </w:r>
    </w:p>
    <w:p>
      <w:pPr>
        <w:numPr>
          <w:ilvl w:val="0"/>
          <w:numId w:val="1001"/>
        </w:numPr>
        <w:pStyle w:val="Compact"/>
      </w:pPr>
      <w:r>
        <w:rPr>
          <w:bCs/>
          <w:b/>
        </w:rPr>
        <w:t xml:space="preserve">Patient-Centered Care Models:</w:t>
      </w:r>
      <w:r>
        <w:t xml:space="preserve"> </w:t>
      </w:r>
      <w:r>
        <w:t xml:space="preserve">Redesign labor ward layouts and workflows to facilitate continuous companionship during birth, a key tenet of midwifery care that reduces intervention rates.</w:t>
      </w:r>
    </w:p>
    <w:bookmarkEnd w:id="31"/>
    <w:bookmarkStart w:id="32" w:name="conclusion"/>
    <w:p>
      <w:pPr>
        <w:pStyle w:val="Heading2"/>
      </w:pPr>
      <w:r>
        <w:t xml:space="preserve">6. Conclusion</w:t>
      </w:r>
    </w:p>
    <w:p>
      <w:pPr>
        <w:pStyle w:val="FirstParagraph"/>
      </w:pPr>
      <w:r>
        <w:t xml:space="preserve">The midwife in Alexandria stands at the intersection of tradition, necessity, and modern medical science. While significant hurdles remain regarding hierarchy and resources, the trajectory is positive. The professionalization of the field through rigorous university education and increased integration into primary healthcare systems offers a pathway to improved maternal health outcomes.</w:t>
      </w:r>
    </w:p>
    <w:p>
      <w:pPr>
        <w:pStyle w:val="BodyText"/>
      </w:pPr>
      <w:r>
        <w:t xml:space="preserve">Realizing this potential requires sustained commitment from government policymakers, hospital administrators, and educational institutions in Egypt. By recognizing the midwife not just as a technician of birth but as an expert in normal physiology and a key educator for women’s health, Alexandria can lead Egypt toward meeting its national and international maternal health targets. The future of safe motherhood in this vibrant Egyptian city depends on empowering those who are often on the front lines: the midwives.</w:t>
      </w:r>
    </w:p>
    <w:bookmarkEnd w:id="32"/>
    <w:bookmarkStart w:id="33" w:name="references"/>
    <w:p>
      <w:pPr>
        <w:pStyle w:val="Heading2"/>
      </w:pPr>
      <w:r>
        <w:t xml:space="preserve">References</w:t>
      </w:r>
    </w:p>
    <w:p>
      <w:pPr>
        <w:numPr>
          <w:ilvl w:val="0"/>
          <w:numId w:val="1002"/>
        </w:numPr>
        <w:pStyle w:val="Compact"/>
      </w:pPr>
      <w:r>
        <w:t xml:space="preserve">Egyptian Ministry of Health and Population. (2021). *Egyptian Family Health Survey Report*. Cairo: MoHP.</w:t>
      </w:r>
    </w:p>
    <w:p>
      <w:pPr>
        <w:numPr>
          <w:ilvl w:val="0"/>
          <w:numId w:val="1002"/>
        </w:numPr>
        <w:pStyle w:val="Compact"/>
      </w:pPr>
      <w:r>
        <w:t xml:space="preserve">Alexandria University Faculty of Medicine. (2019). "Trends in Cesarean Section Rates in Northern Egypt." *Alexandria Journal of Medicine*, 55(3), 201-210.</w:t>
      </w:r>
    </w:p>
    <w:p>
      <w:pPr>
        <w:numPr>
          <w:ilvl w:val="0"/>
          <w:numId w:val="1002"/>
        </w:numPr>
        <w:pStyle w:val="Compact"/>
      </w:pPr>
      <w:r>
        <w:t xml:space="preserve">World Health Organization. (2018). *Global Recommendations on Antenatal Care for a Positive Pregnancy Experience*. Geneva: WHO Press.</w:t>
      </w:r>
    </w:p>
    <w:p>
      <w:pPr>
        <w:numPr>
          <w:ilvl w:val="0"/>
          <w:numId w:val="1002"/>
        </w:numPr>
        <w:pStyle w:val="Compact"/>
      </w:pPr>
      <w:r>
        <w:t xml:space="preserve">Hegazy, A., &amp; Ahmed, S. (2020). "Challenges Facing Midwifery Practice in Public Hospitals." *Journal of Nursing Education*, 45(8), 33-40.</w:t>
      </w:r>
    </w:p>
    <w:p>
      <w:pPr>
        <w:numPr>
          <w:ilvl w:val="0"/>
          <w:numId w:val="1002"/>
        </w:numPr>
        <w:pStyle w:val="Compact"/>
      </w:pPr>
      <w:r>
        <w:t xml:space="preserve">National Institute for Social Security and Insurance. (2018). "Healthcare Utilization Patterns in Urban Egypt." *Cairo Economic Review*, 12, 55-72.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Alexandria, Egypt: A Critical Analysis of Maternal Healthcare Delivery</dc:title>
  <dc:creator/>
  <dc:language>en</dc:language>
  <cp:keywords/>
  <dcterms:created xsi:type="dcterms:W3CDTF">2026-07-29T11:51:13Z</dcterms:created>
  <dcterms:modified xsi:type="dcterms:W3CDTF">2026-07-29T11:51:13Z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