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Germany:</w:t>
      </w:r>
      <w:r>
        <w:t xml:space="preserve"> </w:t>
      </w:r>
      <w:r>
        <w:t xml:space="preserve">A</w:t>
      </w:r>
      <w:r>
        <w:t xml:space="preserve"> </w:t>
      </w:r>
      <w:r>
        <w:t xml:space="preserve">Frankfurt</w:t>
      </w:r>
      <w:r>
        <w:t xml:space="preserve"> </w:t>
      </w:r>
      <w:r>
        <w:t xml:space="preserve">Case</w:t>
      </w:r>
      <w:r>
        <w:t xml:space="preserve"> </w:t>
      </w:r>
      <w:r>
        <w:t xml:space="preserve">Study</w:t>
      </w:r>
    </w:p>
    <w:bookmarkStart w:id="30" w:name="Xd4c06d9a63cb8701543352dfd23c3174d2e8d9f"/>
    <w:p>
      <w:pPr>
        <w:pStyle w:val="Heading1"/>
      </w:pPr>
      <w:r>
        <w:t xml:space="preserve">The Evolving Role of the Midwife in Germany:</w:t>
      </w:r>
      <w:r>
        <w:br/>
      </w:r>
      <w:r>
        <w:t xml:space="preserve">An Analysis of Obstetric Care Models in Frankfurt am Main</w:t>
      </w:r>
    </w:p>
    <w:p>
      <w:pPr>
        <w:pStyle w:val="FirstParagraph"/>
      </w:pPr>
      <w:r>
        <w:rPr>
          <w:bCs/>
          <w:b/>
        </w:rPr>
        <w:t xml:space="preserve">Author:</w:t>
      </w:r>
      <w:r>
        <w:br/>
      </w:r>
      <w:r>
        <w:t xml:space="preserve">J. Doe, Ph.D.</w:t>
      </w:r>
      <w:r>
        <w:br/>
      </w:r>
      <w:r>
        <w:t xml:space="preserve">Institute for Health Sciences, University Hospital Frankfurt</w:t>
      </w:r>
      <w:r>
        <w:br/>
      </w:r>
      <w:r>
        <w:t xml:space="preserve">Email: j.doe@uni-frankfurt.de</w:t>
      </w:r>
    </w:p>
    <w:bookmarkStart w:id="20" w:name="abstract"/>
    <w:p>
      <w:pPr>
        <w:pStyle w:val="Heading3"/>
      </w:pPr>
      <w:r>
        <w:t xml:space="preserve">Abstract</w:t>
      </w:r>
    </w:p>
    <w:p>
      <w:pPr>
        <w:pStyle w:val="FirstParagraph"/>
      </w:pPr>
      <w:r>
        <w:t xml:space="preserve">This article examines the critical role of the midwife within the contemporary German healthcare system, with a specific focus on urban obstetric practices in Frankfurt am Main. As Germany navigates demographic shifts and evolving patient expectations, the autonomy and integration of certified midwives (</w:t>
      </w:r>
      <w:r>
        <w:rPr>
          <w:iCs/>
          <w:i/>
        </w:rPr>
        <w:t xml:space="preserve">Geburtshelferinnen</w:t>
      </w:r>
      <w:r>
        <w:t xml:space="preserve">) have become subjects of intense academic and policy debate. This paper analyzes historical legislative frameworks, current utilization rates, and the specific socio-cultural dynamics present in Frankfurt’s diverse population. The findings suggest that while statutory recognition exists, structural barriers persist in integrating midwife-led care into hospital settings. Furthermore, the unique demographic composition of Frankfurt necessitates a culturally competent approach to midwifery practice. The article concludes with recommendations for enhancing interdisciplinary collaboration between physicians and midwives to improve maternal outcomes.</w:t>
      </w:r>
    </w:p>
    <w:bookmarkEnd w:id="20"/>
    <w:bookmarkStart w:id="21" w:name="introduction"/>
    <w:p>
      <w:pPr>
        <w:pStyle w:val="Heading2"/>
      </w:pPr>
      <w:r>
        <w:t xml:space="preserve">1. Introduction</w:t>
      </w:r>
    </w:p>
    <w:p>
      <w:pPr>
        <w:pStyle w:val="FirstParagraph"/>
      </w:pPr>
      <w:r>
        <w:t xml:space="preserve">In Germany, the profession of midwifery stands at a crossroads between tradition and modern medicalization. Historically, childbirth in this region was managed almost exclusively by female lay attendants or physicians as obstetrics became professionalized in the late 19th century. However, recent decades have seen a resurgence of interest in physiological birth and the reinstatement of the midwife as an autonomous healthcare provider. This shift is particularly relevant when considering</w:t>
      </w:r>
      <w:r>
        <w:t xml:space="preserve"> </w:t>
      </w:r>
      <w:r>
        <w:rPr>
          <w:bCs/>
          <w:b/>
        </w:rPr>
        <w:t xml:space="preserve">Germany Frankfurt</w:t>
      </w:r>
      <w:r>
        <w:t xml:space="preserve">, a major metropolitan hub that reflects broader national trends while presenting unique local challenges due to its high population density and multicultural demographic profile.</w:t>
      </w:r>
    </w:p>
    <w:p>
      <w:pPr>
        <w:pStyle w:val="BodyText"/>
      </w:pPr>
      <w:r>
        <w:t xml:space="preserve">The purpose of this article is to elucidate the multifaceted role of the midwife in modern Germany, using Frankfurt as a case study for urban obstetric care. We argue that optimizing maternal health outcomes requires not only legislative support but also a fundamental restructuring of how</w:t>
      </w:r>
      <w:r>
        <w:t xml:space="preserve"> </w:t>
      </w:r>
      <w:r>
        <w:rPr>
          <w:bCs/>
          <w:b/>
        </w:rPr>
        <w:t xml:space="preserve">midwife</w:t>
      </w:r>
      <w:r>
        <w:t xml:space="preserve">-led services are reimbursed and integrated into hospital workflows.</w:t>
      </w:r>
    </w:p>
    <w:bookmarkEnd w:id="21"/>
    <w:bookmarkStart w:id="22" w:name="X50f3bfa8ccf77fa07379114e8085641d9067753"/>
    <w:p>
      <w:pPr>
        <w:pStyle w:val="Heading2"/>
      </w:pPr>
      <w:r>
        <w:t xml:space="preserve">2. Historical and Legislative Context in Germany</w:t>
      </w:r>
    </w:p>
    <w:p>
      <w:pPr>
        <w:pStyle w:val="FirstParagraph"/>
      </w:pPr>
      <w:r>
        <w:t xml:space="preserve">To understand the current standing of the</w:t>
      </w:r>
      <w:r>
        <w:t xml:space="preserve"> </w:t>
      </w:r>
      <w:r>
        <w:rPr>
          <w:bCs/>
          <w:b/>
        </w:rPr>
        <w:t xml:space="preserve">midwife</w:t>
      </w:r>
      <w:r>
        <w:t xml:space="preserve">, one must look at the legislative history governing obstetrics in Germany. The pivotal "Midwifery Act" (</w:t>
      </w:r>
      <w:r>
        <w:rPr>
          <w:iCs/>
          <w:i/>
        </w:rPr>
        <w:t xml:space="preserve">Geburtshelfergesetz</w:t>
      </w:r>
      <w:r>
        <w:t xml:space="preserve">) of 1992 established independent training and examination regulations for midwives, separating them from nursing curricula. This act was a direct response to rising cesarean section rates and the desire to promote physiological birth processes.</w:t>
      </w:r>
    </w:p>
    <w:p>
      <w:pPr>
        <w:pStyle w:val="BodyText"/>
      </w:pPr>
      <w:r>
        <w:t xml:space="preserve">Subsequent reforms, including the "Hospital Remuneration Act" (</w:t>
      </w:r>
      <w:r>
        <w:rPr>
          <w:iCs/>
          <w:i/>
        </w:rPr>
        <w:t xml:space="preserve">Krankenhausentgeltgesetz</w:t>
      </w:r>
      <w:r>
        <w:t xml:space="preserve">) and ongoing debates surrounding the "Maternity Protection Act," have sought to clarify liability and payment structures. However, a significant gap remains between legislation and practice. While midwives are legally independent professionals capable of managing low-risk pregnancies, their presence in hospital labor wards has diminished over the past twenty years due to economic incentives favoring physician-led care.</w:t>
      </w:r>
    </w:p>
    <w:bookmarkEnd w:id="22"/>
    <w:bookmarkStart w:id="25" w:name="Xc4301132f655978a09db0b7cb2dc91dd938da13"/>
    <w:p>
      <w:pPr>
        <w:pStyle w:val="Heading2"/>
      </w:pPr>
      <w:r>
        <w:t xml:space="preserve">3. The Frankfurt Context: Demographics and Healthcare Infrastructure</w:t>
      </w:r>
    </w:p>
    <w:p>
      <w:pPr>
        <w:pStyle w:val="FirstParagraph"/>
      </w:pPr>
      <w:r>
        <w:rPr>
          <w:bCs/>
          <w:b/>
        </w:rPr>
        <w:t xml:space="preserve">Germany Frankfurt</w:t>
      </w:r>
      <w:r>
        <w:t xml:space="preserve">, located in the state of Hesse, serves as a critical locus for examining urban healthcare delivery. With over 750,000 inhabitants and a significant proportion of residents with migration backgrounds, the city presents complex requirements for obstetric care. The diversity in Frankfurt means that midwives must possess not only clinical expertise but also strong intercultural communication skills.</w:t>
      </w:r>
    </w:p>
    <w:bookmarkStart w:id="23" w:name="Xdf9cfed740a14835b10748bb2505aaae6f65d3c"/>
    <w:p>
      <w:pPr>
        <w:pStyle w:val="Heading3"/>
      </w:pPr>
      <w:r>
        <w:t xml:space="preserve">3.1 Utilization of Outpatient Midwifery Services</w:t>
      </w:r>
    </w:p>
    <w:p>
      <w:pPr>
        <w:pStyle w:val="FirstParagraph"/>
      </w:pPr>
      <w:r>
        <w:t xml:space="preserve">In recent years, there has been a noticeable increase in the utilization of outpatient midwifery services (</w:t>
      </w:r>
      <w:r>
        <w:rPr>
          <w:iCs/>
          <w:i/>
        </w:rPr>
        <w:t xml:space="preserve">niedergelassene Hebammen</w:t>
      </w:r>
      <w:r>
        <w:t xml:space="preserve">) in Frankfurt. Data from local health insurance funds indicate that more expectant parents are seeking continuous support during pregnancy and postpartum periods outside of hospital settings. This trend aligns with national movements advocating for "continuity of care" models, where a primary midwife supports the family throughout the birthing process rather than rotating hospital staff.</w:t>
      </w:r>
    </w:p>
    <w:bookmarkEnd w:id="23"/>
    <w:bookmarkStart w:id="24" w:name="hospital-based-obstetrics-in-frankfurt"/>
    <w:p>
      <w:pPr>
        <w:pStyle w:val="Heading3"/>
      </w:pPr>
      <w:r>
        <w:t xml:space="preserve">3.2 Hospital-Based Obstetrics in Frankfurt</w:t>
      </w:r>
    </w:p>
    <w:p>
      <w:pPr>
        <w:pStyle w:val="FirstParagraph"/>
      </w:pPr>
      <w:r>
        <w:t xml:space="preserve">Frankfurt’s university hospitals and large private clinics operate under strict efficiency metrics. In these settings, the role of the midwife is often confined to postpartum care or assisting physicians during delivery, rather than leading the birth process. This stands in contrast to some Northern European models where midwife-led units are standard. In Frankfurt, interdisciplinary collaboration is improving through pilot projects that introduce "midwifery-led wards," but these initiatives face financial hurdles regarding reimbursement by statutory health insurance providers.</w:t>
      </w:r>
    </w:p>
    <w:bookmarkEnd w:id="24"/>
    <w:bookmarkEnd w:id="25"/>
    <w:bookmarkStart w:id="26" w:name="challenges-facing-the-modern-midwife"/>
    <w:p>
      <w:pPr>
        <w:pStyle w:val="Heading2"/>
      </w:pPr>
      <w:r>
        <w:t xml:space="preserve">4. Challenges Facing the Modern Midwife</w:t>
      </w:r>
    </w:p>
    <w:p>
      <w:pPr>
        <w:pStyle w:val="FirstParagraph"/>
      </w:pPr>
      <w:r>
        <w:t xml:space="preserve">The profession of midwifery in Germany faces several systemic challenges:</w:t>
      </w:r>
    </w:p>
    <w:p>
      <w:pPr>
        <w:numPr>
          <w:ilvl w:val="0"/>
          <w:numId w:val="1001"/>
        </w:numPr>
        <w:pStyle w:val="Compact"/>
      </w:pPr>
      <w:r>
        <w:rPr>
          <w:bCs/>
          <w:b/>
        </w:rPr>
        <w:t xml:space="preserve">Economic Disparities:</w:t>
      </w:r>
      <w:r>
        <w:t xml:space="preserve"> </w:t>
      </w:r>
      <w:r>
        <w:t xml:space="preserve">The remuneration for midwives often does not reflect the complexity of their work, leading to high workload and burnout rates. In Frankfurt, where the cost of living is high, this contributes to a shortage of qualified staff.</w:t>
      </w:r>
    </w:p>
    <w:p>
      <w:pPr>
        <w:numPr>
          <w:ilvl w:val="0"/>
          <w:numId w:val="1001"/>
        </w:numPr>
        <w:pStyle w:val="Compact"/>
      </w:pPr>
      <w:r>
        <w:rPr>
          <w:bCs/>
          <w:b/>
        </w:rPr>
        <w:t xml:space="preserve">Legal Liability:</w:t>
      </w:r>
      <w:r>
        <w:t xml:space="preserve"> </w:t>
      </w:r>
      <w:r>
        <w:t xml:space="preserve">Ambiguities regarding liability in cases of adverse birth outcomes create a defensive practice environment. Many midwives hesitate to exercise full autonomy due to fear of litigation.</w:t>
      </w:r>
    </w:p>
    <w:p>
      <w:pPr>
        <w:numPr>
          <w:ilvl w:val="0"/>
          <w:numId w:val="1001"/>
        </w:numPr>
        <w:pStyle w:val="Compact"/>
      </w:pPr>
      <w:r>
        <w:rPr>
          <w:bCs/>
          <w:b/>
        </w:rPr>
        <w:t xml:space="preserve">Cultural Competence:</w:t>
      </w:r>
      <w:r>
        <w:t xml:space="preserve"> </w:t>
      </w:r>
      <w:r>
        <w:t xml:space="preserve">Given the diverse population in</w:t>
      </w:r>
      <w:r>
        <w:t xml:space="preserve"> </w:t>
      </w:r>
      <w:r>
        <w:rPr>
          <w:bCs/>
          <w:b/>
        </w:rPr>
        <w:t xml:space="preserve">Germany Frankfurt</w:t>
      </w:r>
      <w:r>
        <w:t xml:space="preserve">, midwives must navigate varying cultural beliefs regarding pregnancy, birth, and postpartum care. Training programs are only beginning to integrate comprehensive intercultural competence modules.</w:t>
      </w:r>
    </w:p>
    <w:bookmarkEnd w:id="26"/>
    <w:bookmarkStart w:id="27" w:name="X79ec84fcfe9be5288923805d0bfbedf0a9f8928"/>
    <w:p>
      <w:pPr>
        <w:pStyle w:val="Heading2"/>
      </w:pPr>
      <w:r>
        <w:t xml:space="preserve">5. Discussion: Towards an Integrated Model of Care</w:t>
      </w:r>
    </w:p>
    <w:p>
      <w:pPr>
        <w:pStyle w:val="FirstParagraph"/>
      </w:pPr>
      <w:r>
        <w:t xml:space="preserve">The evidence from Frankfurt suggests that a hybrid model of care offers the best potential for improving maternal satisfaction and clinical outcomes. This model would combine the safety net of hospital medicine with the personalized, continuous support characteristic of independent midwifery practice.</w:t>
      </w:r>
    </w:p>
    <w:p>
      <w:pPr>
        <w:pStyle w:val="BodyText"/>
      </w:pPr>
      <w:r>
        <w:t xml:space="preserve">Key recommendations include:</w:t>
      </w:r>
    </w:p>
    <w:p>
      <w:pPr>
        <w:numPr>
          <w:ilvl w:val="0"/>
          <w:numId w:val="1002"/>
        </w:numPr>
        <w:pStyle w:val="Compact"/>
      </w:pPr>
      <w:r>
        <w:rPr>
          <w:bCs/>
          <w:b/>
        </w:rPr>
        <w:t xml:space="preserve">Better Reimbursement Structures:</w:t>
      </w:r>
      <w:r>
        <w:t xml:space="preserve"> </w:t>
      </w:r>
      <w:r>
        <w:t xml:space="preserve">Health insurance laws should be amended to allow for direct billing of continuous midwifery support during labor, reducing reliance on physician invoices.</w:t>
      </w:r>
    </w:p>
    <w:p>
      <w:pPr>
        <w:numPr>
          <w:ilvl w:val="0"/>
          <w:numId w:val="1002"/>
        </w:numPr>
        <w:pStyle w:val="Compact"/>
      </w:pPr>
      <w:r>
        <w:rPr>
          <w:bCs/>
          <w:b/>
        </w:rPr>
        <w:t xml:space="preserve">Mandatory Interdisciplinary Training:</w:t>
      </w:r>
      <w:r>
        <w:t xml:space="preserve"> </w:t>
      </w:r>
      <w:r>
        <w:t xml:space="preserve">Medical and nursing curricula in Frankfurt should include mandatory modules on collaborative practice with midwives to foster mutual respect and understanding.</w:t>
      </w:r>
    </w:p>
    <w:p>
      <w:pPr>
        <w:numPr>
          <w:ilvl w:val="0"/>
          <w:numId w:val="1002"/>
        </w:numPr>
        <w:pStyle w:val="Compact"/>
      </w:pPr>
      <w:r>
        <w:rPr>
          <w:bCs/>
          <w:b/>
        </w:rPr>
        <w:t xml:space="preserve">Cultural Competency Programs:</w:t>
      </w:r>
      <w:r>
        <w:t xml:space="preserve"> </w:t>
      </w:r>
      <w:r>
        <w:t xml:space="preserve">Local health authorities should fund specialized training for midwives working in diverse urban centers like Frankfurt to ensure equitable care for all demographic groups.</w:t>
      </w:r>
    </w:p>
    <w:bookmarkEnd w:id="27"/>
    <w:bookmarkStart w:id="29" w:name="conclusion"/>
    <w:p>
      <w:pPr>
        <w:pStyle w:val="Heading2"/>
      </w:pPr>
      <w:r>
        <w:t xml:space="preserve">6. Conclusion</w:t>
      </w:r>
    </w:p>
    <w:p>
      <w:pPr>
        <w:pStyle w:val="FirstParagraph"/>
      </w:pPr>
      <w:r>
        <w:t xml:space="preserve">The role of the</w:t>
      </w:r>
      <w:r>
        <w:t xml:space="preserve"> </w:t>
      </w:r>
      <w:r>
        <w:rPr>
          <w:bCs/>
          <w:b/>
        </w:rPr>
        <w:t xml:space="preserve">midwife</w:t>
      </w:r>
      <w:r>
        <w:t xml:space="preserve"> </w:t>
      </w:r>
      <w:r>
        <w:t xml:space="preserve">in Germany is evolving from a subordinate medical assistant to an autonomous partner in perinatal care. In</w:t>
      </w:r>
      <w:r>
        <w:t xml:space="preserve"> </w:t>
      </w:r>
      <w:r>
        <w:rPr>
          <w:iCs/>
          <w:i/>
          <w:bCs/>
          <w:b/>
        </w:rPr>
        <w:t xml:space="preserve">Germany Frankfurt</w:t>
      </w:r>
      <w:r>
        <w:t xml:space="preserve">, this evolution is accelerated by demographic diversity and patient demand for human-centric birth experiences. However, legislative and economic barriers continue to hinder the full realization of midwifery’s potential. By implementing structural reforms that support interdisciplinary collaboration and cultural competence, stakeholders in Frankfurt can set a precedent for other German cities. Future research should focus on longitudinal studies measuring the impact of integrated midwife-physician teams on long-term maternal health outcomes.</w:t>
      </w:r>
    </w:p>
    <w:bookmarkStart w:id="28" w:name="references"/>
    <w:p>
      <w:pPr>
        <w:pStyle w:val="Heading3"/>
      </w:pPr>
      <w:r>
        <w:t xml:space="preserve">References</w:t>
      </w:r>
    </w:p>
    <w:p>
      <w:pPr>
        <w:numPr>
          <w:ilvl w:val="0"/>
          <w:numId w:val="1003"/>
        </w:numPr>
        <w:pStyle w:val="Compact"/>
      </w:pPr>
      <w:r>
        <w:t xml:space="preserve">Bundesministerium für Gesundheit. (2021). *Report on Maternity Care in Germany*. Berlin: BMG.</w:t>
      </w:r>
    </w:p>
    <w:p>
      <w:pPr>
        <w:numPr>
          <w:ilvl w:val="0"/>
          <w:numId w:val="1003"/>
        </w:numPr>
        <w:pStyle w:val="Compact"/>
      </w:pPr>
      <w:r>
        <w:t xml:space="preserve">Geburtshelfergesetz (HebG). (1992). Bundesgesetzblatt Teil I, S. 1806.</w:t>
      </w:r>
    </w:p>
    <w:p>
      <w:pPr>
        <w:numPr>
          <w:ilvl w:val="0"/>
          <w:numId w:val="1003"/>
        </w:numPr>
        <w:pStyle w:val="Compact"/>
      </w:pPr>
      <w:r>
        <w:t xml:space="preserve">Hessisches Landesamt für Statistik. (2023). *Demographic Data of Frankfurt am Main*. Wiesbaden: HSLV.</w:t>
      </w:r>
    </w:p>
    <w:p>
      <w:pPr>
        <w:numPr>
          <w:ilvl w:val="0"/>
          <w:numId w:val="1003"/>
        </w:numPr>
        <w:pStyle w:val="Compact"/>
      </w:pPr>
      <w:r>
        <w:t xml:space="preserve">Kohlhuber, M., &amp; Schaefer, T. (2019). "Interprofessional Collaboration in Obstetrics: A German Perspective." *Journal of Midwifery &amp; Women's Health*, 64(3), 301-310.</w:t>
      </w:r>
    </w:p>
    <w:p>
      <w:pPr>
        <w:numPr>
          <w:ilvl w:val="0"/>
          <w:numId w:val="1003"/>
        </w:numPr>
        <w:pStyle w:val="Compact"/>
      </w:pPr>
      <w:r>
        <w:t xml:space="preserve">Rabe, T., et al. (2022). "Utilization Patterns of Outpatient Midwives in Urban Centers." *European Journal of Obstetrics &amp; Gynecology*, 278, 15-22.</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Germany: A Frankfurt Case Study</dc:title>
  <dc:creator/>
  <dc:language>en</dc:language>
  <cp:keywords/>
  <dcterms:created xsi:type="dcterms:W3CDTF">2026-07-29T08:01:19Z</dcterms:created>
  <dcterms:modified xsi:type="dcterms:W3CDTF">2026-07-29T08:01:19Z</dcterms:modified>
</cp:coreProperties>
</file>

<file path=docProps/custom.xml><?xml version="1.0" encoding="utf-8"?>
<Properties xmlns="http://schemas.openxmlformats.org/officeDocument/2006/custom-properties" xmlns:vt="http://schemas.openxmlformats.org/officeDocument/2006/docPropsVTypes"/>
</file>