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r>
        <w:t xml:space="preserve"> </w:t>
      </w:r>
      <w:r>
        <w:t xml:space="preserve">India</w:t>
      </w:r>
    </w:p>
    <w:bookmarkStart w:id="28" w:name="X1ef0f46dc3d93d2e826d384b0e03c538bc20b41"/>
    <w:p>
      <w:pPr>
        <w:pStyle w:val="Heading1"/>
      </w:pPr>
      <w:r>
        <w:t xml:space="preserve">The Evolving Role of the Midwife in Urban Healthcare: A Case Study of Bangalore, India</w:t>
      </w:r>
    </w:p>
    <w:p>
      <w:pPr>
        <w:pStyle w:val="FirstParagraph"/>
      </w:pPr>
      <w:r>
        <w:rPr>
          <w:bCs/>
          <w:b/>
        </w:rPr>
        <w:t xml:space="preserve">Jane Doe, MD, MPH</w:t>
      </w:r>
      <w:r>
        <w:br/>
      </w:r>
      <w:r>
        <w:t xml:space="preserve">Department of Public Health and Community Medicine</w:t>
      </w:r>
      <w:r>
        <w:br/>
      </w:r>
      <w:r>
        <w:t xml:space="preserve">Tata Institute for Social Sciences &amp; Global Health Collaborative</w:t>
      </w:r>
      <w:r>
        <w:br/>
      </w:r>
      <w:r>
        <w:t xml:space="preserve">Bangalore, Karnataka, India</w:t>
      </w:r>
    </w:p>
    <w:bookmarkStart w:id="20" w:name="abstract"/>
    <w:p>
      <w:pPr>
        <w:pStyle w:val="Heading3"/>
      </w:pPr>
      <w:r>
        <w:t xml:space="preserve">Abstract</w:t>
      </w:r>
    </w:p>
    <w:p>
      <w:pPr>
        <w:pStyle w:val="FirstParagraph"/>
      </w:pPr>
      <w:r>
        <w:t xml:space="preserve">This article explores the critical yet often under-resourced role of the midwife within the rapidly urbanizing healthcare landscape of Bangalore, India. As a premier tech hub and one of India's fastest-growing metropolitan areas, Bangalore presents unique challenges in maternal and neonatal health service delivery. This paper analyzes current policies regarding midwifery care in Karnataka, examines gaps in urban community health infrastructure, and proposes strategies for integrating formal midwifery education into the existing Accredited Social Health Activist (ASHA) framework. The study argues that empowering qualified midwives is essential for reducing maternal mortality rates and improving birth outcomes in semi-urban and peri-urban zones of Bangalore.</w:t>
      </w:r>
    </w:p>
    <w:bookmarkEnd w:id="20"/>
    <w:bookmarkStart w:id="21" w:name="introduction"/>
    <w:p>
      <w:pPr>
        <w:pStyle w:val="Heading2"/>
      </w:pPr>
      <w:r>
        <w:t xml:space="preserve">Introduction</w:t>
      </w:r>
    </w:p>
    <w:p>
      <w:pPr>
        <w:pStyle w:val="FirstParagraph"/>
      </w:pPr>
      <w:r>
        <w:t xml:space="preserve">The global health community has long recognized the midwife as a pivotal figure in achieving Sustainable Development Goal 3: Good Health and Well-being. In India, where over one billion people seek healthcare services annually, the demand for skilled birth attendance is immense. However, the demographic shift toward urbanization has created complex healthcare dynamics that traditional rural-focused models fail to address adequately. Bangalore, the capital of Karnataka state and a major economic hub in South India, exemplifies these challenges. With a population exceeding ten million and continuous influxes of migrants from across India, the city’s public health system is under unprecedented strain.</w:t>
      </w:r>
    </w:p>
    <w:p>
      <w:pPr>
        <w:pStyle w:val="BodyText"/>
      </w:pPr>
      <w:r>
        <w:t xml:space="preserve">In this context, the definition and deployment of the midwife must be re-evaluated. While rural India has seen significant progress through programs like the National Rural Health Mission (NRHM), urban centers like Bangalore have struggled to adapt similar frameworks. The city’s healthcare landscape is characterized by a stark dichotomy: high-end private hospitals offering state-of-the-art obstetric care, and overcrowded public primary health centers lacking basic resources. It is within this gap that the professional midwife can play a transformative role, bridging the divide between preventive community care and acute hospital intervention.</w:t>
      </w:r>
    </w:p>
    <w:bookmarkEnd w:id="21"/>
    <w:bookmarkStart w:id="22" w:name="the-current-state-of-midwifery-in-india"/>
    <w:p>
      <w:pPr>
        <w:pStyle w:val="Heading2"/>
      </w:pPr>
      <w:r>
        <w:t xml:space="preserve">The Current State of Midwifery in India</w:t>
      </w:r>
    </w:p>
    <w:p>
      <w:pPr>
        <w:pStyle w:val="FirstParagraph"/>
      </w:pPr>
      <w:r>
        <w:t xml:space="preserve">Nationally, India has made strides in increasing access to skilled birth attendants. The Nurse Practitioner in Midwifery (NPM) program aims to produce autonomous midwives capable of managing normal deliveries and identifying high-risk pregnancies. However, the integration of these specialists into the mainstream healthcare system remains inconsistent. In many parts of India, including Bangalore, the term "midwife" is often conflated with traditional birth attendants or lower-level auxiliary nurse midwives (ANMs), leading to a devaluation of professional midwifery skills.</w:t>
      </w:r>
    </w:p>
    <w:p>
      <w:pPr>
        <w:pStyle w:val="BodyText"/>
      </w:pPr>
      <w:r>
        <w:t xml:space="preserve">The National Health Policy 2017 emphasized the need to strengthen community health workers and improve the quality of care at the primary level. Yet, implementation in urban local bodies has been slow. In Bangalore, while ASHA workers serve as vital links between communities and public health facilities, their scope of practice is limited. They are not legally authorized to conduct deliveries in facility settings but rather refer cases to higher centers. This referral-based model often results in delayed care for emergency obstetric complications.</w:t>
      </w:r>
    </w:p>
    <w:bookmarkEnd w:id="22"/>
    <w:bookmarkStart w:id="23" w:name="Xaa7e09d87ab77edbce1f951f615780dfda00bae"/>
    <w:p>
      <w:pPr>
        <w:pStyle w:val="Heading2"/>
      </w:pPr>
      <w:r>
        <w:t xml:space="preserve">Bangalore: A Microcosm of Urban Health Challenges</w:t>
      </w:r>
    </w:p>
    <w:p>
      <w:pPr>
        <w:pStyle w:val="FirstParagraph"/>
      </w:pPr>
      <w:r>
        <w:t xml:space="preserve">Bangalore’s rapid urbanization has led to the proliferation of peri-urban settlements and slums where healthcare access is precarious. Unlike rural villages with distinct geographic boundaries, Bangalore’s urban sprawl creates "hidden populations"—migrant workers, informal settlement dwellers—who are often invisible to official health statistics. These populations frequently rely on unqualified providers due to cost barriers or lack of awareness about public health services.</w:t>
      </w:r>
    </w:p>
    <w:p>
      <w:pPr>
        <w:pStyle w:val="BodyText"/>
      </w:pPr>
      <w:r>
        <w:t xml:space="preserve">Furthermore, the cultural diversity of Bangalore means that midwives must possess not only clinical expertise but also cross-cultural communication skills. Women from various linguistic and cultural backgrounds require care that is respectful, informed consent-oriented, and culturally sensitive. The current training modules for health workers in Karnataka rarely emphasize these soft skills or the legal rights of women during childbirth.</w:t>
      </w:r>
    </w:p>
    <w:bookmarkEnd w:id="23"/>
    <w:bookmarkStart w:id="24" w:name="Xbad2a9d0c82c2a0e28f811e1087fd94e7d3d7d8"/>
    <w:p>
      <w:pPr>
        <w:pStyle w:val="Heading2"/>
      </w:pPr>
      <w:r>
        <w:t xml:space="preserve">Bridging the Gap: The Need for Formal Midwifery Integration</w:t>
      </w:r>
    </w:p>
    <w:p>
      <w:pPr>
        <w:pStyle w:val="FirstParagraph"/>
      </w:pPr>
      <w:r>
        <w:t xml:space="preserve">To address these challenges, Bangalore must pioneer a model of urban midwifery care. This begins with expanding the mandate of Nurse Practitioners in Midwifery (NPMs) to function as primary care providers in urban community health centers. By decentralizing maternity services and placing qualified midwives closer to residential areas, the burden on tertiary hospitals can be reduced, and continuity of care improved.</w:t>
      </w:r>
    </w:p>
    <w:p>
      <w:pPr>
        <w:pStyle w:val="BodyText"/>
      </w:pPr>
      <w:r>
        <w:t xml:space="preserve">A proposed strategy involves a phased integration of NPMs into the Bangalore Bruhat Mahanagara Palike (BBMP) public health network. These midwives would work in collaboration with ASHA workers, who could serve as community mobilizers while NPMs handle clinical assessments and deliveries. Such a team-based approach leverages the strengths of both cadres: ASHAs provide trust-building and outreach, while midwives ensure clinical excellence.</w:t>
      </w:r>
    </w:p>
    <w:bookmarkEnd w:id="24"/>
    <w:bookmarkStart w:id="25" w:name="policy-recommendations"/>
    <w:p>
      <w:pPr>
        <w:pStyle w:val="Heading2"/>
      </w:pPr>
      <w:r>
        <w:t xml:space="preserve">Policy Recommendations</w:t>
      </w:r>
    </w:p>
    <w:p>
      <w:pPr>
        <w:pStyle w:val="FirstParagraph"/>
      </w:pPr>
      <w:r>
        <w:rPr>
          <w:bCs/>
          <w:b/>
        </w:rPr>
        <w:t xml:space="preserve">1. Regulatory Expansion:</w:t>
      </w:r>
    </w:p>
    <w:p>
      <w:pPr>
        <w:numPr>
          <w:ilvl w:val="0"/>
          <w:numId w:val="1001"/>
        </w:numPr>
        <w:pStyle w:val="Compact"/>
      </w:pPr>
      <w:r>
        <w:t xml:space="preserve">The Karnataka Nursing Council should actively promote the registration and employment of NPMs in urban primary health centers.</w:t>
      </w:r>
    </w:p>
    <w:p>
      <w:pPr>
        <w:numPr>
          <w:ilvl w:val="0"/>
          <w:numId w:val="1001"/>
        </w:numPr>
        <w:pStyle w:val="Compact"/>
      </w:pPr>
      <w:r>
        <w:t xml:space="preserve">Clear job descriptions must be established to define the scope of practice for midwives in urban settings, distinguishing them from ANMs.</w:t>
      </w:r>
    </w:p>
    <w:p>
      <w:pPr>
        <w:pStyle w:val="FirstParagraph"/>
      </w:pPr>
      <w:r>
        <w:rPr>
          <w:bCs/>
          <w:b/>
        </w:rPr>
        <w:t xml:space="preserve">2. Education and Training:</w:t>
      </w:r>
    </w:p>
    <w:p>
      <w:pPr>
        <w:numPr>
          <w:ilvl w:val="0"/>
          <w:numId w:val="1002"/>
        </w:numPr>
        <w:pStyle w:val="Compact"/>
      </w:pPr>
      <w:r>
        <w:t xml:space="preserve">Midwifery curricula must be updated to include urban-specific challenges such as managing high-risk pregnancies in diverse populations and utilizing digital health tools for tracking maternal data.</w:t>
      </w:r>
    </w:p>
    <w:p>
      <w:pPr>
        <w:numPr>
          <w:ilvl w:val="0"/>
          <w:numId w:val="1002"/>
        </w:numPr>
        <w:pStyle w:val="Compact"/>
      </w:pPr>
      <w:r>
        <w:t xml:space="preserve">Continuing education programs should focus on human rights, gender sensitivity, and emergency obstetric care.</w:t>
      </w:r>
    </w:p>
    <w:p>
      <w:pPr>
        <w:pStyle w:val="FirstParagraph"/>
      </w:pPr>
      <w:r>
        <w:rPr>
          <w:bCs/>
          <w:b/>
        </w:rPr>
        <w:t xml:space="preserve">3. Community Engagement:</w:t>
      </w:r>
    </w:p>
    <w:p>
      <w:pPr>
        <w:numPr>
          <w:ilvl w:val="0"/>
          <w:numId w:val="1003"/>
        </w:numPr>
        <w:pStyle w:val="Compact"/>
      </w:pPr>
      <w:r>
        <w:t xml:space="preserve">Midwives should be trained to engage with local community leaders and migrant groups to dispel myths surrounding institutional delivery.</w:t>
      </w:r>
    </w:p>
    <w:p>
      <w:pPr>
        <w:numPr>
          <w:ilvl w:val="0"/>
          <w:numId w:val="1003"/>
        </w:numPr>
        <w:pStyle w:val="Compact"/>
      </w:pPr>
      <w:r>
        <w:t xml:space="preserve">Campaigns highlighting the benefits of skilled birth attendance should utilize regional languages and cultural contexts relevant to Bangalore’s demographics.</w:t>
      </w:r>
    </w:p>
    <w:bookmarkEnd w:id="25"/>
    <w:bookmarkStart w:id="26" w:name="conclusion"/>
    <w:p>
      <w:pPr>
        <w:pStyle w:val="Heading2"/>
      </w:pPr>
      <w:r>
        <w:t xml:space="preserve">Conclusion</w:t>
      </w:r>
    </w:p>
    <w:p>
      <w:pPr>
        <w:pStyle w:val="FirstParagraph"/>
      </w:pPr>
      <w:r>
        <w:t xml:space="preserve">The role of the midwife in Bangalore is not merely a clinical necessity but a public health imperative. As India continues its urban transition, healthcare systems must evolve to meet the needs of growing and diverse populations. By recognizing midwifery as an autonomous profession and integrating skilled midwives into the core structure of urban healthcare, Bangalore can serve as a model for other Indian cities.</w:t>
      </w:r>
    </w:p>
    <w:p>
      <w:pPr>
        <w:pStyle w:val="BodyText"/>
      </w:pPr>
      <w:r>
        <w:t xml:space="preserve">This transformation requires political will, adequate funding, and a commitment to gender-equitable health policies. When midwives are empowered with the right tools, training, and authority, they become agents of change who can significantly reduce maternal and neonatal morbidity. For Bangalore’s millions of residents, particularly those in underserved communities, this represents a path toward healthier families and a more resilient society.</w:t>
      </w:r>
    </w:p>
    <w:bookmarkEnd w:id="26"/>
    <w:bookmarkStart w:id="27" w:name="references"/>
    <w:p>
      <w:pPr>
        <w:pStyle w:val="Heading2"/>
      </w:pPr>
      <w:r>
        <w:t xml:space="preserve">References</w:t>
      </w:r>
    </w:p>
    <w:p>
      <w:pPr>
        <w:numPr>
          <w:ilvl w:val="0"/>
          <w:numId w:val="1004"/>
        </w:numPr>
        <w:pStyle w:val="Compact"/>
      </w:pPr>
      <w:r>
        <w:t xml:space="preserve">National Health Policy. (2017). Government of India.</w:t>
      </w:r>
    </w:p>
    <w:p>
      <w:pPr>
        <w:numPr>
          <w:ilvl w:val="0"/>
          <w:numId w:val="1004"/>
        </w:numPr>
        <w:pStyle w:val="Compact"/>
      </w:pPr>
      <w:r>
        <w:t xml:space="preserve">Karnataka State Health Department. (2019). Annual Report on Maternal and Child Health Services.</w:t>
      </w:r>
    </w:p>
    <w:p>
      <w:pPr>
        <w:numPr>
          <w:ilvl w:val="0"/>
          <w:numId w:val="1004"/>
        </w:numPr>
        <w:pStyle w:val="Compact"/>
      </w:pPr>
      <w:r>
        <w:t xml:space="preserve">Reynolds, O., et al. (2018). "The role of midwives in improving maternal and newborn health outcomes." *The Lancet Global Health*.</w:t>
      </w:r>
    </w:p>
    <w:p>
      <w:pPr>
        <w:numPr>
          <w:ilvl w:val="0"/>
          <w:numId w:val="1004"/>
        </w:numPr>
        <w:pStyle w:val="Compact"/>
      </w:pPr>
      <w:r>
        <w:t xml:space="preserve">Bangalore Bruhat Mahanagara Palike (BBMP). (2021). Urban Health Infrastructure Assessment.</w:t>
      </w:r>
    </w:p>
    <w:p>
      <w:pPr>
        <w:numPr>
          <w:ilvl w:val="0"/>
          <w:numId w:val="1004"/>
        </w:numPr>
        <w:pStyle w:val="Compact"/>
      </w:pPr>
      <w:r>
        <w:t xml:space="preserve">World Health Organization. (2021). "State of the World’s Midwifery."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Urban Healthcare: A Case Study of Bangalore, India</dc:title>
  <dc:creator/>
  <dc:language>en</dc:language>
  <cp:keywords/>
  <dcterms:created xsi:type="dcterms:W3CDTF">2026-07-29T17:34:14Z</dcterms:created>
  <dcterms:modified xsi:type="dcterms:W3CDTF">2026-07-29T17:34:14Z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