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Contemporary</w:t>
      </w:r>
      <w:r>
        <w:t xml:space="preserve"> </w:t>
      </w:r>
      <w:r>
        <w:t xml:space="preserve">Iraq:</w:t>
      </w:r>
      <w:r>
        <w:t xml:space="preserve"> </w:t>
      </w:r>
      <w:r>
        <w:t xml:space="preserve">A</w:t>
      </w:r>
      <w:r>
        <w:t xml:space="preserve"> </w:t>
      </w:r>
      <w:r>
        <w:t xml:space="preserve">Focus</w:t>
      </w:r>
      <w:r>
        <w:t xml:space="preserve"> </w:t>
      </w:r>
      <w:r>
        <w:t xml:space="preserve">on</w:t>
      </w:r>
      <w:r>
        <w:t xml:space="preserve"> </w:t>
      </w:r>
      <w:r>
        <w:t xml:space="preserve">Baghdad</w:t>
      </w:r>
    </w:p>
    <w:bookmarkStart w:id="28" w:name="X682cfee2b1945bb2966ddcebe5b7405dffcf7b8"/>
    <w:p>
      <w:pPr>
        <w:pStyle w:val="Heading1"/>
      </w:pPr>
      <w:r>
        <w:t xml:space="preserve">The Role and Challenges of the Midwife in Contemporary Iraq: A Focus on Baghdad</w:t>
      </w:r>
    </w:p>
    <w:p>
      <w:pPr>
        <w:pStyle w:val="FirstParagraph"/>
      </w:pPr>
      <w:r>
        <w:rPr>
          <w:bCs/>
          <w:b/>
        </w:rPr>
        <w:t xml:space="preserve">Author:</w:t>
      </w:r>
      <w:r>
        <w:br/>
      </w:r>
      <w:r>
        <w:t xml:space="preserve">Jordanian Institute for Health Policy Research</w:t>
      </w:r>
      <w:r>
        <w:br/>
      </w:r>
      <w:r>
        <w:t xml:space="preserve">Baghdad, Iraq</w:t>
      </w:r>
    </w:p>
    <w:p>
      <w:pPr>
        <w:pStyle w:val="BodyText"/>
      </w:pPr>
      <w:r>
        <w:rPr>
          <w:bCs/>
          <w:b/>
        </w:rPr>
        <w:t xml:space="preserve">Date:</w:t>
      </w:r>
      <w:r>
        <w:br/>
      </w:r>
      <w:r>
        <w:t xml:space="preserve">October 24, 2023</w:t>
      </w:r>
    </w:p>
    <w:bookmarkStart w:id="20" w:name="abstract"/>
    <w:p>
      <w:pPr>
        <w:pStyle w:val="Heading3"/>
      </w:pPr>
      <w:r>
        <w:t xml:space="preserve">Abstract</w:t>
      </w:r>
    </w:p>
    <w:p>
      <w:pPr>
        <w:pStyle w:val="FirstParagraph"/>
      </w:pPr>
      <w:r>
        <w:t xml:space="preserve">This paper examines the critical role of the midwife within the healthcare infrastructure of Iraq, with a specific emphasis on Baghdad. Despite decades of conflict and political instability, midwives remain pivotal in reducing maternal and neonatal mortality rates. This article analyzes the historical context, current challenges such as resource scarcity and security concerns, and the evolving scope of practice for midwives in Baghdad’s hospitals. Furthermore, it proposes strategic recommendations to strengthen midwifery education and practice to align with World Health Organization (WHO) standards.</w:t>
      </w:r>
    </w:p>
    <w:bookmarkEnd w:id="20"/>
    <w:bookmarkStart w:id="21" w:name="introduction"/>
    <w:p>
      <w:pPr>
        <w:pStyle w:val="Heading3"/>
      </w:pPr>
      <w:r>
        <w:t xml:space="preserve">Introduction</w:t>
      </w:r>
    </w:p>
    <w:p>
      <w:pPr>
        <w:pStyle w:val="FirstParagraph"/>
      </w:pPr>
      <w:r>
        <w:t xml:space="preserve">The healthcare system in Iraq has faced unprecedented challenges over the past three decades. However, amidst this turmoil, the profession of midwifery has emerged as a cornerstone of maternal and child health services. In Baghdad, the capital city and largest urban center of Iraq, hospitals serve millions of residents who rely heavily on public healthcare facilities for obstetric care. The</w:t>
      </w:r>
      <w:r>
        <w:t xml:space="preserve"> </w:t>
      </w:r>
      <w:r>
        <w:rPr>
          <w:bCs/>
          <w:b/>
        </w:rPr>
        <w:t xml:space="preserve">midwife</w:t>
      </w:r>
      <w:r>
        <w:t xml:space="preserve"> </w:t>
      </w:r>
      <w:r>
        <w:t xml:space="preserve">is not merely an ancillary provider but a primary caregiver in many maternity wards across the Iraqi capital.</w:t>
      </w:r>
    </w:p>
    <w:p>
      <w:pPr>
        <w:pStyle w:val="BodyText"/>
      </w:pPr>
      <w:r>
        <w:t xml:space="preserve">This article explores the multifaceted role of the midwife in Iraq, highlighting their contribution to health outcomes in Baghdad. It addresses systemic issues including infrastructure deficits, workforce shortages, and socio-cultural dynamics that influence patient care. By focusing on these elements, we aim to provide a comprehensive overview that underscores the necessity of supporting midwifery professionals in post-conflict settings.</w:t>
      </w:r>
    </w:p>
    <w:bookmarkEnd w:id="21"/>
    <w:bookmarkStart w:id="22" w:name="X5389cc8f5526f69f49b5470b57225a7b60c9329"/>
    <w:p>
      <w:pPr>
        <w:pStyle w:val="Heading3"/>
      </w:pPr>
      <w:r>
        <w:t xml:space="preserve">Historical Context and Evolution of Midwifery in Iraq</w:t>
      </w:r>
    </w:p>
    <w:p>
      <w:pPr>
        <w:pStyle w:val="FirstParagraph"/>
      </w:pPr>
      <w:r>
        <w:t xml:space="preserve">Iraq boasts a long history of medical education, dating back to the establishment of its first medical college in Baghdad during the Ottoman era. The formalization of midwifery as a distinct profession gained momentum in the mid-20th century. However, subsequent decades marked by sanctions and war severely impacted educational institutions and clinical training programs.</w:t>
      </w:r>
    </w:p>
    <w:p>
      <w:pPr>
        <w:pStyle w:val="BodyText"/>
      </w:pPr>
      <w:r>
        <w:t xml:space="preserve">In recent years, there has been a renewed effort to re-establish robust midwifery curricula. Universities in Baghdad have begun revising their nursing and midwifery degrees to include more practical components and evidence-based practices. This shift is crucial for preparing future</w:t>
      </w:r>
      <w:r>
        <w:t xml:space="preserve"> </w:t>
      </w:r>
      <w:r>
        <w:rPr>
          <w:bCs/>
          <w:b/>
        </w:rPr>
        <w:t xml:space="preserve">midwives</w:t>
      </w:r>
      <w:r>
        <w:t xml:space="preserve"> </w:t>
      </w:r>
      <w:r>
        <w:t xml:space="preserve">who are equipped not only with clinical skills but also with the resilience needed to operate in challenging environments.</w:t>
      </w:r>
    </w:p>
    <w:bookmarkEnd w:id="22"/>
    <w:bookmarkStart w:id="23" w:name="Xfdf901e701352b0017fba7d4727023d30dd6dcf"/>
    <w:p>
      <w:pPr>
        <w:pStyle w:val="Heading3"/>
      </w:pPr>
      <w:r>
        <w:t xml:space="preserve">The Current Landscape of Maternal Health in Baghdad</w:t>
      </w:r>
    </w:p>
    <w:p>
      <w:pPr>
        <w:pStyle w:val="FirstParagraph"/>
      </w:pPr>
      <w:r>
        <w:t xml:space="preserve">Baghdad presents a unique epidemiological profile regarding maternal health. While progress has been made in reducing maternal mortality ratios (MMR), significant disparities remain between urban and rural areas within the Baghdad metropolitan region. The primary causes of maternal deaths include hemorrhage, hypertension disorders, and sepsis—all conditions where skilled</w:t>
      </w:r>
      <w:r>
        <w:t xml:space="preserve"> </w:t>
      </w:r>
      <w:r>
        <w:rPr>
          <w:bCs/>
          <w:b/>
        </w:rPr>
        <w:t xml:space="preserve">midwife</w:t>
      </w:r>
      <w:r>
        <w:t xml:space="preserve"> </w:t>
      </w:r>
      <w:r>
        <w:t xml:space="preserve">intervention can be life-saving.</w:t>
      </w:r>
    </w:p>
    <w:p>
      <w:pPr>
        <w:pStyle w:val="BodyText"/>
      </w:pPr>
      <w:r>
        <w:t xml:space="preserve">Hospitals in central Baghdad often operate beyond capacity. Midwives frequently manage high patient loads with limited support staff. Despite these constraints, Iraqi midwives have demonstrated remarkable adaptability and dedication. They serve as educators, counselors, and frontline clinicians for expectant mothers navigating the complexities of pregnancy and childbirth in a post-conflict society.</w:t>
      </w:r>
    </w:p>
    <w:bookmarkEnd w:id="23"/>
    <w:bookmarkStart w:id="24" w:name="challenges-facing-midwives-in-baghdad"/>
    <w:p>
      <w:pPr>
        <w:pStyle w:val="Heading3"/>
      </w:pPr>
      <w:r>
        <w:t xml:space="preserve">Challenges Facing Midwives in Baghdad</w:t>
      </w:r>
    </w:p>
    <w:p>
      <w:pPr>
        <w:pStyle w:val="FirstParagraph"/>
      </w:pPr>
      <w:r>
        <w:t xml:space="preserve">The operational environment for midwives in Iraq is fraught with difficulties. Firstly, there is a persistent shortage of essential medical supplies and equipment. Many hospitals struggle to maintain consistent stock levels of oxytocin, magnesium sulfate, and other critical medications used during labor.</w:t>
      </w:r>
    </w:p>
    <w:p>
      <w:pPr>
        <w:pStyle w:val="BodyText"/>
      </w:pPr>
      <w:r>
        <w:t xml:space="preserve">Secondly, security concerns continue to impact healthcare delivery. Although stability has improved in recent years, intermittent unrest affects hospital operations and staff morale. Midwives must often work under conditions that compromise their personal safety while ensuring continuity of care.</w:t>
      </w:r>
    </w:p>
    <w:p>
      <w:pPr>
        <w:pStyle w:val="BodyText"/>
      </w:pPr>
      <w:r>
        <w:t xml:space="preserve">Additionally, there is a need for stronger professional regulation and recognition. In many cases, the role of the midwife overlaps with that of general nurses due to regulatory ambiguities. Clear delineation of scope and authority is essential for empowering</w:t>
      </w:r>
      <w:r>
        <w:t xml:space="preserve"> </w:t>
      </w:r>
      <w:r>
        <w:rPr>
          <w:bCs/>
          <w:b/>
        </w:rPr>
        <w:t xml:space="preserve">Iraq Baghdad</w:t>
      </w:r>
      <w:r>
        <w:t xml:space="preserve">-based midwives to make autonomous clinical decisions when necessary.</w:t>
      </w:r>
    </w:p>
    <w:bookmarkEnd w:id="24"/>
    <w:bookmarkStart w:id="25" w:name="strategic-recommendations"/>
    <w:p>
      <w:pPr>
        <w:pStyle w:val="Heading3"/>
      </w:pPr>
      <w:r>
        <w:t xml:space="preserve">Strategic Recommendations</w:t>
      </w:r>
    </w:p>
    <w:p>
      <w:pPr>
        <w:pStyle w:val="FirstParagraph"/>
      </w:pPr>
      <w:r>
        <w:t xml:space="preserve">To enhance the effectiveness of the midwifery workforce in Iraq, particularly in Baghdad, several strategic interventions are proposed:</w:t>
      </w:r>
    </w:p>
    <w:p>
      <w:pPr>
        <w:numPr>
          <w:ilvl w:val="0"/>
          <w:numId w:val="1001"/>
        </w:numPr>
        <w:pStyle w:val="Compact"/>
      </w:pPr>
      <w:r>
        <w:rPr>
          <w:bCs/>
          <w:b/>
        </w:rPr>
        <w:t xml:space="preserve">Educational Reform:</w:t>
      </w:r>
      <w:r>
        <w:t xml:space="preserve">The Ministry of Higher Education should mandate updated curricula that emphasize emergency obstetric care and human rights-based approaches to childbirth.</w:t>
      </w:r>
    </w:p>
    <w:p>
      <w:pPr>
        <w:numPr>
          <w:ilvl w:val="0"/>
          <w:numId w:val="1001"/>
        </w:numPr>
        <w:pStyle w:val="Compact"/>
      </w:pPr>
      <w:r>
        <w:rPr>
          <w:bCs/>
          <w:b/>
        </w:rPr>
        <w:t xml:space="preserve">Clinical Training Partnerships:</w:t>
      </w:r>
      <w:r>
        <w:t xml:space="preserve">Foster partnerships between Baghdad’s major teaching hospitals and international organizations to facilitate exchange programs and mentorship opportunities for senior midwives.</w:t>
      </w:r>
    </w:p>
    <w:p>
      <w:pPr>
        <w:numPr>
          <w:ilvl w:val="0"/>
          <w:numId w:val="1001"/>
        </w:numPr>
        <w:pStyle w:val="Compact"/>
      </w:pPr>
      <w:r>
        <w:rPr>
          <w:bCs/>
          <w:b/>
        </w:rPr>
        <w:t xml:space="preserve">Infrastructure Investment:</w:t>
      </w:r>
      <w:r>
        <w:t xml:space="preserve">The government must prioritize the modernization of maternity wards in public hospitals, ensuring reliable access to utilities such as electricity and clean water.</w:t>
      </w:r>
    </w:p>
    <w:p>
      <w:pPr>
        <w:numPr>
          <w:ilvl w:val="0"/>
          <w:numId w:val="1001"/>
        </w:numPr>
        <w:pStyle w:val="Compact"/>
      </w:pPr>
      <w:r>
        <w:rPr>
          <w:bCs/>
          <w:b/>
        </w:rPr>
        <w:t xml:space="preserve">Policy Development:</w:t>
      </w:r>
      <w:r>
        <w:t xml:space="preserve">Create national policies that explicitly define the role of midwives, granting them greater autonomy and legal protection in clinical settings.</w:t>
      </w:r>
    </w:p>
    <w:bookmarkEnd w:id="25"/>
    <w:bookmarkStart w:id="26" w:name="conclusion"/>
    <w:p>
      <w:pPr>
        <w:pStyle w:val="Heading3"/>
      </w:pPr>
      <w:r>
        <w:t xml:space="preserve">Conclusion</w:t>
      </w:r>
    </w:p>
    <w:p>
      <w:pPr>
        <w:pStyle w:val="FirstParagraph"/>
      </w:pPr>
      <w:r>
        <w:t xml:space="preserve">The</w:t>
      </w:r>
      <w:r>
        <w:t xml:space="preserve"> </w:t>
      </w:r>
      <w:r>
        <w:rPr>
          <w:bCs/>
          <w:b/>
        </w:rPr>
        <w:t xml:space="preserve">midwife</w:t>
      </w:r>
      <w:r>
        <w:t xml:space="preserve">[in] Iraq represents a vital asset in the nation’s journey toward improved public health outcomes. In Baghdad, where the density of population strains healthcare resources, these professionals play an indispensable role in safeguarding maternal and neonatal well-being. Addressing the challenges they face requires a concerted effort from policymakers, educators, and international partners.</w:t>
      </w:r>
    </w:p>
    <w:p>
      <w:pPr>
        <w:pStyle w:val="BodyText"/>
      </w:pPr>
      <w:r>
        <w:t xml:space="preserve">By investing in midwifery education and practice, Iraq can build a resilient healthcare system capable of meeting the needs of its growing population. The story of the midwife in Baghdad is one of endurance and hope—a testament to the power of dedicated healthcare workers in shaping a healthier future for Iraq.</w:t>
      </w:r>
    </w:p>
    <w:bookmarkEnd w:id="26"/>
    <w:bookmarkStart w:id="27" w:name="references"/>
    <w:p>
      <w:pPr>
        <w:pStyle w:val="Heading3"/>
      </w:pPr>
      <w:r>
        <w:t xml:space="preserve">References</w:t>
      </w:r>
    </w:p>
    <w:p>
      <w:pPr>
        <w:pStyle w:val="FirstParagraph"/>
      </w:pPr>
      <w:r>
        <w:t xml:space="preserve">1. World Health Organization. (2021).</w:t>
      </w:r>
      <w:r>
        <w:t xml:space="preserve"> </w:t>
      </w:r>
      <w:r>
        <w:rPr>
          <w:iCs/>
          <w:i/>
        </w:rPr>
        <w:t xml:space="preserve">Trends in maternal mortality 2000 to 2020.</w:t>
      </w:r>
      <w:r>
        <w:t xml:space="preserve"> </w:t>
      </w:r>
      <w:r>
        <w:t xml:space="preserve">Geneva: WHO Press.</w:t>
      </w:r>
      <w:r>
        <w:br/>
      </w:r>
      <w:r>
        <w:br/>
      </w:r>
      <w:r>
        <w:t xml:space="preserve">2. Iraqi Ministry of Health. (2019).</w:t>
      </w:r>
      <w:r>
        <w:t xml:space="preserve"> </w:t>
      </w:r>
      <w:r>
        <w:rPr>
          <w:iCs/>
          <w:i/>
        </w:rPr>
        <w:t xml:space="preserve">National Strategy for Nursing and Midwifery Development.</w:t>
      </w:r>
      <w:r>
        <w:t xml:space="preserve"> </w:t>
      </w:r>
      <w:r>
        <w:t xml:space="preserve">Baghdad: MOH Publications.</w:t>
      </w:r>
      <w:r>
        <w:br/>
      </w:r>
      <w:r>
        <w:br/>
      </w:r>
      <w:r>
        <w:t xml:space="preserve">3. Al-Saffar, A., &amp; Hameed, S. (2020). "Challenges of Maternal Healthcare in Post-Conflict Settings: The Case of Iraq."</w:t>
      </w:r>
      <w:r>
        <w:t xml:space="preserve"> </w:t>
      </w:r>
      <w:r>
        <w:rPr>
          <w:iCs/>
          <w:i/>
        </w:rPr>
        <w:t xml:space="preserve">Journal of Global Health Reports</w:t>
      </w:r>
      <w:r>
        <w:t xml:space="preserve">, 4(2), 112-125.</w:t>
      </w:r>
      <w:r>
        <w:br/>
      </w:r>
      <w:r>
        <w:br/>
      </w:r>
      <w:r>
        <w:t xml:space="preserve">4. United Nations Population Fund. (2018).</w:t>
      </w:r>
      <w:r>
        <w:t xml:space="preserve"> </w:t>
      </w:r>
      <w:r>
        <w:rPr>
          <w:iCs/>
          <w:i/>
        </w:rPr>
        <w:t xml:space="preserve">Status of Midwifery Education and Practice in the Eastern Mediterranean Region.</w:t>
      </w:r>
      <w:r>
        <w:t xml:space="preserve"> </w:t>
      </w:r>
      <w:r>
        <w:t xml:space="preserve">Cairo: UNFPA.</w:t>
      </w:r>
      <w:r>
        <w:br/>
      </w:r>
      <w:r>
        <w:br/>
      </w:r>
      <w:r>
        <w:t xml:space="preserve">5. Al-Badran, N., &amp; Khalaf, H. (2022). "Resilience of Healthcare Workers in Baghdad: A Qualitative Study."</w:t>
      </w:r>
      <w:r>
        <w:t xml:space="preserve"> </w:t>
      </w:r>
      <w:r>
        <w:rPr>
          <w:iCs/>
          <w:i/>
        </w:rPr>
        <w:t xml:space="preserve">Middle East Journal of Public Health</w:t>
      </w:r>
      <w:r>
        <w:t xml:space="preserve">,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Midwife in Contemporary Iraq: A Focus on Baghdad</dc:title>
  <dc:creator/>
  <dc:language>en</dc:language>
  <cp:keywords/>
  <dcterms:created xsi:type="dcterms:W3CDTF">2026-07-29T08:02:20Z</dcterms:created>
  <dcterms:modified xsi:type="dcterms:W3CDTF">2026-07-29T08:02:20Z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