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Healthcare</w:t>
      </w:r>
      <w:r>
        <w:t xml:space="preserve"> </w:t>
      </w:r>
      <w:r>
        <w:t xml:space="preserve">Integration,</w:t>
      </w:r>
      <w:r>
        <w:t xml:space="preserve"> </w:t>
      </w:r>
      <w:r>
        <w:t xml:space="preserve">Cultural</w:t>
      </w:r>
      <w:r>
        <w:t xml:space="preserve"> </w:t>
      </w:r>
      <w:r>
        <w:t xml:space="preserve">Competence,</w:t>
      </w:r>
      <w:r>
        <w:t xml:space="preserve"> </w:t>
      </w:r>
      <w:r>
        <w:t xml:space="preserve">and</w:t>
      </w:r>
      <w:r>
        <w:t xml:space="preserve"> </w:t>
      </w:r>
      <w:r>
        <w:t xml:space="preserve">Policy</w:t>
      </w:r>
      <w:r>
        <w:t xml:space="preserve"> </w:t>
      </w:r>
      <w:r>
        <w:t xml:space="preserve">Implementation</w:t>
      </w:r>
    </w:p>
    <w:bookmarkStart w:id="28" w:name="X1bb6159c079ba5cd8fe14defa1d5832b354da33"/>
    <w:p>
      <w:pPr>
        <w:pStyle w:val="Heading1"/>
      </w:pPr>
      <w:r>
        <w:t xml:space="preserve">The Evolving Role of the Midwife in Israel Tel Aviv: A Critical Analysis of Healthcare Integration, Cultural Competence, and Policy Implementation</w:t>
      </w:r>
    </w:p>
    <w:p>
      <w:pPr>
        <w:pStyle w:val="FirstParagraph"/>
      </w:pPr>
      <w:r>
        <w:rPr>
          <w:bCs/>
          <w:b/>
        </w:rPr>
        <w:t xml:space="preserve">Author:</w:t>
      </w:r>
      <w:r>
        <w:br/>
      </w:r>
      <w:r>
        <w:t xml:space="preserve">A. Researcher,</w:t>
      </w:r>
      <w:r>
        <w:br/>
      </w:r>
      <w:r>
        <w:t xml:space="preserve">Institute for Public Health and Community Medicine,</w:t>
      </w:r>
      <w:r>
        <w:br/>
      </w:r>
      <w:r>
        <w:t xml:space="preserve">Tel Aviv University, Tel Aviv-Yafo, Israel</w:t>
      </w:r>
    </w:p>
    <w:bookmarkStart w:id="20" w:name="abstract"/>
    <w:p>
      <w:pPr>
        <w:pStyle w:val="Heading2"/>
      </w:pPr>
      <w:r>
        <w:t xml:space="preserve">Abstract</w:t>
      </w:r>
    </w:p>
    <w:p>
      <w:pPr>
        <w:pStyle w:val="FirstParagraph"/>
      </w:pPr>
      <w:r>
        <w:t xml:space="preserve">This article examines the critical role of the midwife within the modern healthcare infrastructure of Israel Tel Aviv. As a global metropolis characterized by demographic diversity and high medical standards, Tel Aviv serves as a unique microcosm for analyzing how midwifery practices intersect with cultural competence, technological integration, and national health policy. The study highlights that while Israel has one of the lowest maternal mortality rates globally, the specific challenges faced in Tel Aviv require a nuanced approach to midwifery care. This paper argues that the contemporary Midwife is not merely a clinical provider but a pivotal agent of social cohesion and healthcare equity in diverse urban environments like Israel Tel Aviv. Furthermore, it addresses the necessity for updated regulatory frameworks to accommodate non-traditional family structures and migrant populations prevalent in this specific geographic locale.</w:t>
      </w:r>
    </w:p>
    <w:bookmarkEnd w:id="20"/>
    <w:bookmarkStart w:id="21" w:name="introduction"/>
    <w:p>
      <w:pPr>
        <w:pStyle w:val="Heading2"/>
      </w:pPr>
      <w:r>
        <w:t xml:space="preserve">Introduction</w:t>
      </w:r>
    </w:p>
    <w:p>
      <w:pPr>
        <w:pStyle w:val="FirstParagraph"/>
      </w:pPr>
      <w:r>
        <w:t xml:space="preserve">In the landscape of modern obstetrics, the midwife stands as a cornerstone of primary maternal care. However, the definition and scope of practice for a Midwife vary significantly across different geopolitical contexts. In Israel Tel Aviv, this role is particularly complex due to the city’s status as a melting pot of cultures, religions, and socioeconomic statuses. Tel Aviv-Yafo is not only the economic hub of Israel but also home to a significant population of immigrants from Ethiopia, former Soviet Union republics, Western nations, and the Global South. Consequently, the provision of care by a Midwife in this region must transcend standard clinical protocols to encompass profound cultural humility and linguistic adaptability.</w:t>
      </w:r>
    </w:p>
    <w:p>
      <w:pPr>
        <w:pStyle w:val="BodyText"/>
      </w:pPr>
      <w:r>
        <w:t xml:space="preserve">The healthcare system in Israel is universally mandated but heavily privatized in terms of service delivery networks. In Israel Tel Aviv, where private clinics compete with public health services (Kupat Holim), the Midwife often operates at the intersection of market dynamics and public health mandates. This article explores how these factors influence patient outcomes, emphasizing that effective midwifery care in this specific urban context requires a holistic understanding of both medical science and sociological nuance.</w:t>
      </w:r>
    </w:p>
    <w:bookmarkEnd w:id="21"/>
    <w:bookmarkStart w:id="22" w:name="X0e2adc85c7f07b33e85a54a0c0be10e72aa97d3"/>
    <w:p>
      <w:pPr>
        <w:pStyle w:val="Heading2"/>
      </w:pPr>
      <w:r>
        <w:t xml:space="preserve">Cultural Competence as Clinical Necessity</w:t>
      </w:r>
    </w:p>
    <w:p>
      <w:pPr>
        <w:pStyle w:val="FirstParagraph"/>
      </w:pPr>
      <w:r>
        <w:t xml:space="preserve">The demographic composition of Israel Tel Aviv demands that the Midwife possess advanced skills in cross-cultural communication. Unlike homogeneous rural settings, the prenatal clinics in Israel Tel Aviv serve women from vastly different cultural backgrounds. For instance, traditional practices regarding postpartum confinement, dietary restrictions during pregnancy, and pain management preferences vary widely between secular Jewish populations, Ultra-Orthodox communities, Arab citizens of Israel residing within city limits or neighboring municipalities who commute for care, and migrant workers.</w:t>
      </w:r>
    </w:p>
    <w:p>
      <w:pPr>
        <w:pStyle w:val="BodyText"/>
      </w:pPr>
      <w:r>
        <w:t xml:space="preserve">A study conducted in major urban centers suggests that when a Midwife fails to acknowledge these cultural variances, adherence to prenatal care schedules decreases. Therefore, the role of the Midwife involves acting as a cultural broker. In Israel Tel Aviv, this may involve coordinating with religious authorities for Ultra-Orthodox patients who require same-gender providers or adapting birth plans for secular couples who prefer home-like environments within clinical settings. The ability of a Midwife to navigate these sensitivities is not merely a soft skill but a critical determinant of maternal health outcomes.</w:t>
      </w:r>
    </w:p>
    <w:bookmarkEnd w:id="22"/>
    <w:bookmarkStart w:id="23" w:name="X137429355ce961430b16c00d3d9790ab6cfbde5"/>
    <w:p>
      <w:pPr>
        <w:pStyle w:val="Heading2"/>
      </w:pPr>
      <w:r>
        <w:t xml:space="preserve">Technological Integration and the Digital Midwife</w:t>
      </w:r>
    </w:p>
    <w:p>
      <w:pPr>
        <w:pStyle w:val="FirstParagraph"/>
      </w:pPr>
      <w:r>
        <w:t xml:space="preserve">Tel Aviv, often referred to as "Silicon Wadi," is at the forefront of medical technology innovation. In this environment, the traditional role of a Midwife is being augmented by telehealth solutions and remote monitoring devices. The integration of digital health platforms allows for continuous monitoring of high-risk pregnancies without requiring constant physical presence in hospital settings. However, this technological shift introduces new challenges regarding data privacy and the erosion of human touch in care.</w:t>
      </w:r>
    </w:p>
    <w:p>
      <w:pPr>
        <w:pStyle w:val="BodyText"/>
      </w:pPr>
      <w:r>
        <w:t xml:space="preserve">The contemporary Midwife in Israel Tel Aviv must be digitally literate, capable of interpreting data from wearable devices while maintaining an empathetic patient-provider relationship. There is a risk that over-reliance on technology may dehumanize the birthing process. Thus, academic discourse and professional training programs in Israel must emphasize that technology should serve to enhance, not replace, the holistic support provided by a skilled Midwife. The balance between algorithmic efficiency and compassionate care remains a central theme in current debates regarding midwifery education.</w:t>
      </w:r>
    </w:p>
    <w:bookmarkEnd w:id="23"/>
    <w:bookmarkStart w:id="24" w:name="Xe3eea29608024773dd94dd2dbdcb27700e9601d"/>
    <w:p>
      <w:pPr>
        <w:pStyle w:val="Heading2"/>
      </w:pPr>
      <w:r>
        <w:t xml:space="preserve">Policy Implications and Regulatory Frameworks</w:t>
      </w:r>
    </w:p>
    <w:p>
      <w:pPr>
        <w:pStyle w:val="FirstParagraph"/>
      </w:pPr>
      <w:r>
        <w:t xml:space="preserve">The regulatory framework governing the Midwife profession in Israel is undergoing significant revision to reflect modern realities. Historically, the scope of practice for a Midwife was strictly defined, often limiting their autonomy in comparison to international standards. However, recent policy discussions in Israel Tel Aviv have pushed for expanded scopes of practice, including primary care access and independent triage capabilities.</w:t>
      </w:r>
    </w:p>
    <w:p>
      <w:pPr>
        <w:pStyle w:val="BodyText"/>
      </w:pPr>
      <w:r>
        <w:t xml:space="preserve">Furthermore, the legal recognition of diverse family structures necessitates updates in midwifery guidelines. In a city as progressive as Israel Tel Aviv, same-sex couples and single parents by choice represent a growing demographic. The Midwife must be trained to provide inclusive care that validates these families, ensuring they face no discrimination within the healthcare system. Policy recommendations suggest that the Ministry of Health collaborate with academic institutions in Tel Aviv to develop specialized curricula that address LGBTQ+ health needs, migration-related trauma, and socioeconomic disparities.</w:t>
      </w:r>
    </w:p>
    <w:bookmarkEnd w:id="24"/>
    <w:bookmarkStart w:id="25" w:name="X579fd441093c74002fa7bdc3fb329623f7f56ca"/>
    <w:p>
      <w:pPr>
        <w:pStyle w:val="Heading2"/>
      </w:pPr>
      <w:r>
        <w:t xml:space="preserve">Challenges in a High-Stress Urban Environment</w:t>
      </w:r>
    </w:p>
    <w:p>
      <w:pPr>
        <w:pStyle w:val="FirstParagraph"/>
      </w:pPr>
      <w:r>
        <w:t xml:space="preserve">Beyond clinical and cultural aspects, the Midwife operating in Israel Tel Aviv faces significant occupational hazards related to workplace stress. The high-pressure environment of urban healthcare, combined with long shifts and emotional labor associated with high-risk pregnancies among aging populations, contributes to burnout rates among midwifery staff. Addressing this requires institutional support systems that prioritize mental health resources for healthcare providers.</w:t>
      </w:r>
    </w:p>
    <w:p>
      <w:pPr>
        <w:pStyle w:val="BodyText"/>
      </w:pPr>
      <w:r>
        <w:t xml:space="preserve">Additionally, the influx of international medical tourists to Israel Tel Aviv creates a dual-track system where resources may be diverted toward premium private services. This raises ethical questions about equity of access. The Midwife often finds themselves navigating these systemic inequalities, advocating for equitable resource distribution regardless of a patient’s ability to pay or insurance status.</w:t>
      </w:r>
    </w:p>
    <w:bookmarkEnd w:id="25"/>
    <w:bookmarkStart w:id="26" w:name="conclusion"/>
    <w:p>
      <w:pPr>
        <w:pStyle w:val="Heading2"/>
      </w:pPr>
      <w:r>
        <w:t xml:space="preserve">Conclusion</w:t>
      </w:r>
    </w:p>
    <w:p>
      <w:pPr>
        <w:pStyle w:val="FirstParagraph"/>
      </w:pPr>
      <w:r>
        <w:t xml:space="preserve">The role of the Midwife in Israel Tel Aviv is multifaceted, demanding clinical excellence, cultural intelligence, and technological proficiency. As global trends shift toward woman-centered care models, the specific context of Israel Tel Aviv offers valuable insights into how midwifery can adapt to urban diversity. Future research should focus on longitudinal studies measuring the impact of culturally competent training programs on patient satisfaction and health outcomes in this region. Ultimately, strengthening the professional status and support structures for a Midwife in Israel Tel Aviv is essential not only for improving maternal health metrics but also for fostering social inclusion and healthcare equity in one of the world’s most dynamic cities.</w:t>
      </w:r>
    </w:p>
    <w:bookmarkEnd w:id="26"/>
    <w:bookmarkStart w:id="27" w:name="references"/>
    <w:p>
      <w:pPr>
        <w:pStyle w:val="Heading2"/>
      </w:pPr>
      <w:r>
        <w:t xml:space="preserve">References</w:t>
      </w:r>
    </w:p>
    <w:p>
      <w:pPr>
        <w:numPr>
          <w:ilvl w:val="0"/>
          <w:numId w:val="1001"/>
        </w:numPr>
        <w:pStyle w:val="Compact"/>
      </w:pPr>
      <w:r>
        <w:t xml:space="preserve">Berman, R., &amp; Cohen, L. (2021). *Maternal Health Disparities in Urban Israel: A Case Study of Tel Aviv*. Journal of Midwifery &amp; Women's Health, 66(3), 345-352.</w:t>
      </w:r>
    </w:p>
    <w:p>
      <w:pPr>
        <w:numPr>
          <w:ilvl w:val="0"/>
          <w:numId w:val="1001"/>
        </w:numPr>
        <w:pStyle w:val="Compact"/>
      </w:pPr>
      <w:r>
        <w:t xml:space="preserve">Davis-Faithfull, S. (2019). *The Global State of Midwifery: Trends and Challenges in the Middle East*. London: Sage Publications.</w:t>
      </w:r>
    </w:p>
    <w:p>
      <w:pPr>
        <w:numPr>
          <w:ilvl w:val="0"/>
          <w:numId w:val="1001"/>
        </w:numPr>
        <w:pStyle w:val="Compact"/>
      </w:pPr>
      <w:r>
        <w:t xml:space="preserve">Gad, E., &amp; Katz-Leurer, M. (2020). *Cultural Competence in Nursing and Midwifery Practice*. Israel Journal of Health Policy Research, 9(1), 1-9.</w:t>
      </w:r>
    </w:p>
    <w:p>
      <w:pPr>
        <w:numPr>
          <w:ilvl w:val="0"/>
          <w:numId w:val="1001"/>
        </w:numPr>
        <w:pStyle w:val="Compact"/>
      </w:pPr>
      <w:r>
        <w:t xml:space="preserve">Kabha, A. (2018). *Ethnic Inequalities in Maternal Health Outcomes in Israel*. Social Science &amp; Medicine, 205, 45-52.</w:t>
      </w:r>
    </w:p>
    <w:p>
      <w:pPr>
        <w:numPr>
          <w:ilvl w:val="0"/>
          <w:numId w:val="1001"/>
        </w:numPr>
        <w:pStyle w:val="Compact"/>
      </w:pPr>
      <w:r>
        <w:t xml:space="preserve">Moyal-Shehadeh, N., et al. (2023). *Telehealth Implementation in Obstetrics: Opportunities and Ethical Dilemmas*. Tel Aviv Medical Journal, 14(2),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Israel Tel Aviv: A Critical Analysis of Healthcare Integration, Cultural Competence, and Policy Implementation</dc:title>
  <dc:creator/>
  <dc:language>en</dc:language>
  <cp:keywords/>
  <dcterms:created xsi:type="dcterms:W3CDTF">2026-07-29T05:55:18Z</dcterms:created>
  <dcterms:modified xsi:type="dcterms:W3CDTF">2026-07-29T05:55:18Z</dcterms:modified>
</cp:coreProperties>
</file>

<file path=docProps/custom.xml><?xml version="1.0" encoding="utf-8"?>
<Properties xmlns="http://schemas.openxmlformats.org/officeDocument/2006/custom-properties" xmlns:vt="http://schemas.openxmlformats.org/officeDocument/2006/docPropsVTypes"/>
</file>