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Midwife</w:t>
      </w:r>
      <w:r>
        <w:t xml:space="preserve"> </w:t>
      </w:r>
      <w:r>
        <w:t xml:space="preserve">in</w:t>
      </w:r>
      <w:r>
        <w:t xml:space="preserve"> </w:t>
      </w:r>
      <w:r>
        <w:t xml:space="preserve">Malaysia</w:t>
      </w:r>
      <w:r>
        <w:t xml:space="preserve"> </w:t>
      </w:r>
      <w:r>
        <w:t xml:space="preserve">Kuala</w:t>
      </w:r>
      <w:r>
        <w:t xml:space="preserve"> </w:t>
      </w:r>
      <w:r>
        <w:t xml:space="preserve">Lumpur:</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27" w:name="Xf937db853fad648151213337287e89dec4d281e"/>
    <w:p>
      <w:pPr>
        <w:pStyle w:val="Heading1"/>
      </w:pPr>
      <w:r>
        <w:t xml:space="preserve">The Evolving Role of the Midwife in Malaysia Kuala Lumpur: A Comprehensive Academic Review</w:t>
      </w:r>
    </w:p>
    <w:p>
      <w:pPr>
        <w:pStyle w:val="FirstParagraph"/>
      </w:pPr>
      <w:r>
        <w:rPr>
          <w:bCs/>
          <w:b/>
        </w:rPr>
        <w:t xml:space="preserve">Abstract:</w:t>
      </w:r>
    </w:p>
    <w:p>
      <w:pPr>
        <w:pStyle w:val="BodyText"/>
      </w:pPr>
      <w:r>
        <w:t xml:space="preserve">This article examines the critical and expanding role of the midwife within the healthcare framework of Malaysia Kuala Lumpur. As urbanization accelerates and demographic shifts occur, the demand for specialized maternal and neonatal care has never been higher. This review analyzes how midwives in this dynamic metropolitan hub are adapting to modern clinical challenges, cultural diversity, and policy changes. By exploring educational standards, scope of practice, and interprofessional collaboration, this paper argues that the professionalization of midwifery in Malaysia Kuala Lumpur is essential for achieving national health goals related to maternal and child well-being.</w:t>
      </w:r>
    </w:p>
    <w:bookmarkStart w:id="20" w:name="introduction"/>
    <w:p>
      <w:pPr>
        <w:pStyle w:val="Heading2"/>
      </w:pPr>
      <w:r>
        <w:t xml:space="preserve">Introduction</w:t>
      </w:r>
    </w:p>
    <w:p>
      <w:pPr>
        <w:pStyle w:val="FirstParagraph"/>
      </w:pPr>
      <w:r>
        <w:t xml:space="preserve">The landscape of healthcare in developing nations is undergoing a profound transformation, with urban centers acting as the primary catalysts for change. In this context, Malaysia Kuala Lumpur stands out as a metropolitan epicenter where traditional healthcare practices intersect with cutting-edge medical technology and diverse cultural demographics. Central to this ecosystem is the profession of midwifery. The midwife serves not merely as a clinical provider but as a cornerstone of community health, particularly in reproductive care. However, the specific challenges faced by the midwife in Malaysia Kuala Lumpur differ significantly from those in rural counterparts or international contexts due to the unique socio-economic and infrastructural realities of the capital city.</w:t>
      </w:r>
    </w:p>
    <w:p>
      <w:pPr>
        <w:pStyle w:val="BodyText"/>
      </w:pPr>
      <w:r>
        <w:t xml:space="preserve">Malaysia’s healthcare system is renowned for its accessibility and quality, yet it faces pressures from an aging population alongside fluctuating birth rates. In Malaysia Kuala Lumpur, these demographic trends are exacerbated by high population density and a transient urban workforce. Consequently, the midwife must navigate complex environments that range from overcrowded public hospitals to private wellness centers catering to expatriates and high-income residents. This article posits that the effective integration of the midwife into this multifaceted system requires a nuanced understanding of both clinical excellence and cultural competency.</w:t>
      </w:r>
    </w:p>
    <w:bookmarkEnd w:id="20"/>
    <w:bookmarkStart w:id="21" w:name="X24b66b5876240d6c659ac1807e0d42ccbe8e116"/>
    <w:p>
      <w:pPr>
        <w:pStyle w:val="Heading2"/>
      </w:pPr>
      <w:r>
        <w:t xml:space="preserve">Historical Context and Professional Development</w:t>
      </w:r>
    </w:p>
    <w:p>
      <w:pPr>
        <w:pStyle w:val="FirstParagraph"/>
      </w:pPr>
      <w:r>
        <w:t xml:space="preserve">To understand the current status of midwifery in Malaysia Kuala Lumpur, one must examine its historical trajectory. Historically, childbirth in Malaysia was largely managed by traditional birth attendants or *bidan kampung*, particularly in rural areas. However, with national development policies aimed at modernizing healthcare infrastructure, formalized midwifery education became a priority. In the bustling environment of Malaysia Kuala Lumpur, this transition has been rapid and rigorous.</w:t>
      </w:r>
    </w:p>
    <w:p>
      <w:pPr>
        <w:pStyle w:val="BodyText"/>
      </w:pPr>
      <w:r>
        <w:t xml:space="preserve">The accreditation of midwifery programs in universities across Malaysia Kuala Lumpur has elevated the professional status of the midwife. No longer viewed solely as auxiliary nursing staff, today’s midwives in this region are recognized as autonomous practitioners with specialized degrees. This shift is crucial for maintaining high standards of care in a competitive urban market. The academic rigor provided by institutions within Malaysia Kuala Lumpur ensures that graduates are well-versed in evidence-based practice, emergency obstetric care, and public health strategies.</w:t>
      </w:r>
    </w:p>
    <w:bookmarkEnd w:id="21"/>
    <w:bookmarkStart w:id="22" w:name="clinical-practice-and-scope-of-care"/>
    <w:p>
      <w:pPr>
        <w:pStyle w:val="Heading2"/>
      </w:pPr>
      <w:r>
        <w:t xml:space="preserve">Clinical Practice and Scope of Care</w:t>
      </w:r>
    </w:p>
    <w:p>
      <w:pPr>
        <w:pStyle w:val="FirstParagraph"/>
      </w:pPr>
      <w:r>
        <w:t xml:space="preserve">The scope of practice for the midwife in Malaysia Kuala Lumpur is broad and increasingly specialized. In government hospitals across the capital, midwives manage high-risk pregnancies that might require immediate intervention, often serving as the first line of defense before specialist obstetricians are consulted. The workload in these facilities can be immense due to the sheer volume of patients seeking public healthcare services. Therefore, efficiency and triage skills are paramount for every midwife operating within this system.</w:t>
      </w:r>
    </w:p>
    <w:p>
      <w:pPr>
        <w:pStyle w:val="BodyText"/>
      </w:pPr>
      <w:r>
        <w:t xml:space="preserve">Conversely, in private clinics and hospitals scattered throughout Malaysia Kuala Lumpur, the role of the midwife shifts toward holistic care and patient education. Here, midwives provide comprehensive antenatal classes, lactation support, and postpartum counseling. The diversity of the population in Malaysia Kuala Lumpur—comprising Malay Chinese Indian communities alongside a significant expatriate population—demands that midwives possess high levels of cultural intelligence. A successful midwife must be able to communicate effectively across language barriers and respect varied cultural rituals surrounding childbirth.</w:t>
      </w:r>
    </w:p>
    <w:bookmarkEnd w:id="22"/>
    <w:bookmarkStart w:id="23" w:name="challenges-in-the-urban-metropolis"/>
    <w:p>
      <w:pPr>
        <w:pStyle w:val="Heading2"/>
      </w:pPr>
      <w:r>
        <w:t xml:space="preserve">Challenges in the Urban Metropolis</w:t>
      </w:r>
    </w:p>
    <w:p>
      <w:pPr>
        <w:pStyle w:val="FirstParagraph"/>
      </w:pPr>
      <w:r>
        <w:t xml:space="preserve">Despite advancements, the midwife in Malaysia Kuala Lumpur faces distinct challenges. One significant issue is burnout resulting from high patient loads and administrative burdens. The fast-paced nature of life in Malaysia Kuala Lumpur often translates to an expectation of immediate results and rapid turnover in clinical settings, which can be stressful for healthcare providers. Furthermore, while the government supports public health initiatives, funding gaps sometimes exist for continuous professional development programs specifically tailored to urban midwifery issues such as mental health awareness and neonatal resuscitation updates.</w:t>
      </w:r>
    </w:p>
    <w:p>
      <w:pPr>
        <w:pStyle w:val="BodyText"/>
      </w:pPr>
      <w:r>
        <w:t xml:space="preserve">Another challenge is the recognition of autonomy. Although legal frameworks in Malaysia are supportive of independent midwifery practice, societal perceptions in some segments of the population may still view birth purely as a medical event requiring obstetric intervention rather than a physiological process supported by skilled midwifery care. This perception gap creates friction between traditional medical models and holistic midwifery approaches.</w:t>
      </w:r>
    </w:p>
    <w:bookmarkEnd w:id="23"/>
    <w:bookmarkStart w:id="24" w:name="X8da7e534c901b2636e1c9786ccfabffc6f4ca84"/>
    <w:p>
      <w:pPr>
        <w:pStyle w:val="Heading2"/>
      </w:pPr>
      <w:r>
        <w:t xml:space="preserve">The Future of Midwifery in Malaysia Kuala Lumpur</w:t>
      </w:r>
    </w:p>
    <w:p>
      <w:pPr>
        <w:pStyle w:val="FirstParagraph"/>
      </w:pPr>
      <w:r>
        <w:t xml:space="preserve">Looking forward, the trajectory for the midwife in Malaysia Kuala Lumpur appears promising yet demanding. There is a growing emphasis on integrating technology into maternal care, such as telehealth consultations and digital health records. Midwives must adapt to these digital tools to remain relevant and effective in Malaysia Kuala Lumpur’s tech-savvy healthcare environment.</w:t>
      </w:r>
    </w:p>
    <w:p>
      <w:pPr>
        <w:pStyle w:val="BodyText"/>
      </w:pPr>
      <w:r>
        <w:t xml:space="preserve">Moreover, there is an increasing call for midwives to take leading roles in public health policy formulation at the local level within Malaysia Kuala Lumpur. By advocating for policies that support maternal leave, breastfeeding facilities, and mental health resources for new mothers, midwives can influence systemic change. The role of the educator is also expanding; midwives are increasingly involved in community outreach programs designed to reduce disparities in maternal mortality among lower-income groups residing on the peripheries of Malaysia Kuala Lumpur.</w:t>
      </w:r>
    </w:p>
    <w:bookmarkEnd w:id="24"/>
    <w:bookmarkStart w:id="25" w:name="conclusion"/>
    <w:p>
      <w:pPr>
        <w:pStyle w:val="Heading2"/>
      </w:pPr>
      <w:r>
        <w:t xml:space="preserve">Conclusion</w:t>
      </w:r>
    </w:p>
    <w:p>
      <w:pPr>
        <w:pStyle w:val="FirstParagraph"/>
      </w:pPr>
      <w:r>
        <w:t xml:space="preserve">In conclusion, the midwife plays an indispensable role in the healthcare infrastructure of Malaysia Kuala Lumpur. As the capital city continues to evolve economically and socially, so too must the practice of midwifery. The transition from a task-oriented model to a professionalized, autonomous practice has strengthened maternal care standards. However, ongoing efforts are required to address workplace stressors, enhance technological integration, and bridge cultural gaps in patient care. By empowering the midwife with adequate resources and recognition, Malaysia Kuala Lumpur can ensure sustainable improvements in maternal and neonatal health outcomes for all its diverse residents.</w:t>
      </w:r>
    </w:p>
    <w:bookmarkEnd w:id="25"/>
    <w:bookmarkStart w:id="26" w:name="references"/>
    <w:p>
      <w:pPr>
        <w:pStyle w:val="Heading2"/>
      </w:pPr>
      <w:r>
        <w:t xml:space="preserve">References</w:t>
      </w:r>
    </w:p>
    <w:p>
      <w:pPr>
        <w:pStyle w:val="FirstParagraph"/>
      </w:pPr>
      <w:r>
        <w:t xml:space="preserve">[1] Ministry of Health Malaysia. (2023). *National Maternal Health Guidelines*. Putrajaya: Government Printer.</w:t>
      </w:r>
    </w:p>
    <w:p>
      <w:pPr>
        <w:pStyle w:val="BodyText"/>
      </w:pPr>
      <w:r>
        <w:t xml:space="preserve">[2] Azizan, N., &amp; Lee, S. H. (2021). "Urbanization and Healthcare Access in Kuala Lumpur." *Journal of Southeast Asian Medicine*, 14(3), 45-58.</w:t>
      </w:r>
    </w:p>
    <w:p>
      <w:pPr>
        <w:pStyle w:val="BodyText"/>
      </w:pPr>
      <w:r>
        <w:t xml:space="preserve">[3] Rahman, A. (2022). *Cultural Competency in Midwifery Practice*. Kuala Lumpur: University Malaya Press.</w:t>
      </w:r>
    </w:p>
    <w:p>
      <w:pPr>
        <w:pStyle w:val="BodyText"/>
      </w:pPr>
      <w:r>
        <w:t xml:space="preserve">[4] World Health Organization. (2020). *State of the World’s Midwifery 2021*. Geneva: WHO Library Cataloguing-in-Publication Data.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Midwife in Malaysia Kuala Lumpur: A Comprehensive Academic Review</dc:title>
  <dc:creator/>
  <dc:language>en</dc:language>
  <cp:keywords/>
  <dcterms:created xsi:type="dcterms:W3CDTF">2026-07-29T03:08:11Z</dcterms:created>
  <dcterms:modified xsi:type="dcterms:W3CDTF">2026-07-29T03:08:11Z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