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Midwives</w:t>
      </w:r>
      <w:r>
        <w:t xml:space="preserve"> </w:t>
      </w:r>
      <w:r>
        <w:t xml:space="preserve">in</w:t>
      </w:r>
      <w:r>
        <w:t xml:space="preserve"> </w:t>
      </w:r>
      <w:r>
        <w:t xml:space="preserve">the</w:t>
      </w:r>
      <w:r>
        <w:t xml:space="preserve"> </w:t>
      </w:r>
      <w:r>
        <w:t xml:space="preserve">Auckland</w:t>
      </w:r>
      <w:r>
        <w:t xml:space="preserve"> </w:t>
      </w:r>
      <w:r>
        <w:t xml:space="preserve">Healthcare</w:t>
      </w:r>
      <w:r>
        <w:t xml:space="preserve"> </w:t>
      </w:r>
      <w:r>
        <w:t xml:space="preserve">Ecosystem</w:t>
      </w:r>
    </w:p>
    <w:bookmarkStart w:id="28" w:name="X1eb639e8e81d4ce4c09dc8511853e3fa6397d05"/>
    <w:p>
      <w:pPr>
        <w:pStyle w:val="Heading1"/>
      </w:pPr>
      <w:r>
        <w:t xml:space="preserve">Clinical Autonomy and Cultural Safety: The Evolving Role of the Midwife in New Zealand Auckland</w:t>
      </w:r>
    </w:p>
    <w:p>
      <w:pPr>
        <w:pStyle w:val="FirstParagraph"/>
      </w:pPr>
      <w:r>
        <w:rPr>
          <w:bCs/>
          <w:b/>
        </w:rPr>
        <w:t xml:space="preserve">J. A. Smith, PhD, RM</w:t>
      </w:r>
      <w:r>
        <w:br/>
      </w:r>
      <w:r>
        <w:t xml:space="preserve">Institute of Primary Health Care,</w:t>
      </w:r>
      <w:r>
        <w:br/>
      </w:r>
      <w:r>
        <w:t xml:space="preserve">University of Auckland, New Zealand</w:t>
      </w:r>
    </w:p>
    <w:p>
      <w:pPr>
        <w:pStyle w:val="BodyText"/>
      </w:pPr>
      <w:r>
        <w:rPr>
          <w:iCs/>
          <w:i/>
        </w:rPr>
        <w:t xml:space="preserve">Correspondence: j.smith@auckland.ac.nz</w:t>
      </w:r>
    </w:p>
    <w:bookmarkStart w:id="20" w:name="abstract"/>
    <w:p>
      <w:pPr>
        <w:pStyle w:val="Heading2"/>
      </w:pPr>
      <w:r>
        <w:t xml:space="preserve">Abstract</w:t>
      </w:r>
    </w:p>
    <w:p>
      <w:pPr>
        <w:pStyle w:val="FirstParagraph"/>
      </w:pPr>
      <w:r>
        <w:t xml:space="preserve">The midwife plays a pivotal role in the healthcare infrastructure of New Zealand Auckland, serving as a primary provider for maternity care within a unique bicultural framework. This article examines the multifaceted responsibilities of the midwife in one of New Zealand’s most populous urban centers, highlighting the intersection of clinical excellence, cultural safety for Māori and Pasifika communities, and systemic challenges within public health systems. As Auckland experiences significant demographic shifts and increased healthcare demands, the autonomy and scope of practice required by modern midwives have expanded beyond traditional boundaries. This paper argues that empowering midwives with greater clinical independence is essential for improving maternal outcomes, reducing disparities in health equity, and sustaining a resilient perinatal care model in New Zealand Auckland.</w:t>
      </w:r>
    </w:p>
    <w:bookmarkEnd w:id="20"/>
    <w:bookmarkStart w:id="21" w:name="introduction"/>
    <w:p>
      <w:pPr>
        <w:pStyle w:val="Heading2"/>
      </w:pPr>
      <w:r>
        <w:t xml:space="preserve">Introduction</w:t>
      </w:r>
    </w:p>
    <w:p>
      <w:pPr>
        <w:pStyle w:val="FirstParagraph"/>
      </w:pPr>
      <w:r>
        <w:t xml:space="preserve">In the complex landscape of contemporary healthcare, few professions embody the dual mandate of clinical rigor and holistic support as profoundly as midwifery. In New Zealand Auckland, a city characterized by its rapid urbanization and diverse demographic makeup, the midwife stands at the forefront of perinatal care. The health system in New Zealand Auckland is distinct due to its foundational commitment to Te Tiriti o Waitangi (The Treaty of Waitangi), which necessitates that healthcare providers actively address health inequities faced by Indigenous Māori populations. Consequently, the role of the midwife has evolved from a provider of routine obstetric care to a critical agent in achieving health equity and cultural safety.</w:t>
      </w:r>
    </w:p>
    <w:p>
      <w:pPr>
        <w:pStyle w:val="BodyText"/>
      </w:pPr>
      <w:r>
        <w:t xml:space="preserve">This article explores the current state of midwifery practice within New Zealand Auckland. It analyzes how midwives navigate public hospital systems, community-based practices, and private sectors while adhering to the standards set by the Midwifery Council of New Zealand. Furthermore, it investigates specific challenges faced in an urban setting like Auckland, including high patient volumes, socioeconomic disparities among diverse ethnic groups such as Māori and Pasifika peoples who constitute significant portions of the birth population in this region.</w:t>
      </w:r>
    </w:p>
    <w:bookmarkEnd w:id="21"/>
    <w:bookmarkStart w:id="22" w:name="Xb228c11c6bfa6dcfb1e9e12390b28edfb88e678"/>
    <w:p>
      <w:pPr>
        <w:pStyle w:val="Heading2"/>
      </w:pPr>
      <w:r>
        <w:t xml:space="preserve">The Bicultural Framework and Cultural Safety</w:t>
      </w:r>
    </w:p>
    <w:p>
      <w:pPr>
        <w:pStyle w:val="FirstParagraph"/>
      </w:pPr>
      <w:r>
        <w:t xml:space="preserve">A central tenet of midwifery practice in New Zealand is the integration of te ao Māori (the Māori world) into clinical care. For a midwife practicing in New Zealand Auckland, understanding cultural safety is not merely an optional skill but a mandatory component of professional competence. The high proportion of Māori women giving birth in public hospitals requires midwives to implement practices that honor whakapapa (genealogy), whānau (family) structures, and tikanga (customs). Research indicates that when midwives successfully engage with these cultural frameworks, maternal satisfaction increases, and adverse outcomes decrease.</w:t>
      </w:r>
    </w:p>
    <w:p>
      <w:pPr>
        <w:pStyle w:val="BodyText"/>
      </w:pPr>
      <w:r>
        <w:t xml:space="preserve">In the context of New Zealand Auckland’s diverse urban environment, midwives also serve Pasifika communities. The approach to Pasifika maternity care often involves extended family involvement in decision-making processes. Therefore, the midwife must adapt communication styles and care plans to accommodate these collective familial dynamics. This cultural responsiveness is vital because historical systemic biases have contributed to poorer health outcomes for these populations. By embedding cultural safety into every interaction, the midwife acts as a bridge between Western medical protocols and Indigenous healing traditions.</w:t>
      </w:r>
    </w:p>
    <w:bookmarkEnd w:id="22"/>
    <w:bookmarkStart w:id="23" w:name="clinical-autonomy-in-urban-settings"/>
    <w:p>
      <w:pPr>
        <w:pStyle w:val="Heading2"/>
      </w:pPr>
      <w:r>
        <w:t xml:space="preserve">Clinical Autonomy in Urban Settings</w:t>
      </w:r>
    </w:p>
    <w:p>
      <w:pPr>
        <w:pStyle w:val="FirstParagraph"/>
      </w:pPr>
      <w:r>
        <w:t xml:space="preserve">The scope of practice for a midwife in New Zealand Auckland has increasingly emphasized autonomy. Unlike models where obstetricians dominate all aspects of birth care, the New Zealand system allows registered midwives to manage low-risk pregnancies independently from booking through to postpartum care. In Auckland, this model is particularly significant due to pressure on public hospital resources. Midwives operate within "midwifery-led units" in major hospitals such as Middlemore Hospital and Auckland City Hospital, providing a continuous caseload model that has been proven to improve continuity of care.</w:t>
      </w:r>
    </w:p>
    <w:p>
      <w:pPr>
        <w:pStyle w:val="BodyText"/>
      </w:pPr>
      <w:r>
        <w:t xml:space="preserve">However, this autonomy comes with substantial responsibility. The midwife must possess advanced clinical judgment skills to recognize deviations from normal physiological birth. In the busy environment of New Zealand Auckland’s public health sector, where staffing shortages are frequently reported, midwives often function as the primary decision-makers for uncomplicated births. This requires robust support systems and clear referral pathways to obstetric specialists when complications arise. The ability of a midwife to discern between normal variations in labor and pathological signs is crucial for maintaining patient safety without over-medicalizing the birthing process.</w:t>
      </w:r>
    </w:p>
    <w:bookmarkEnd w:id="23"/>
    <w:bookmarkStart w:id="24" w:name="challenges-facing-midwives-in-auckland"/>
    <w:p>
      <w:pPr>
        <w:pStyle w:val="Heading2"/>
      </w:pPr>
      <w:r>
        <w:t xml:space="preserve">Challenges Facing Midwives in Auckland</w:t>
      </w:r>
    </w:p>
    <w:p>
      <w:pPr>
        <w:pStyle w:val="FirstParagraph"/>
      </w:pPr>
      <w:r>
        <w:t xml:space="preserve">Despite the successes of the midwifery model, significant challenges persist. One major issue is workforce retention and burnout. The emotional and physical demands of providing 24/7 care, combined with bureaucratic pressures within District Health Boards (now transitioning to Te Whatu Ora - Health New Zealand), contribute to high turnover rates among midwives in New Zealand Auckland. This instability can disrupt continuity of care, which is a cornerstone of effective midwifery.</w:t>
      </w:r>
    </w:p>
    <w:p>
      <w:pPr>
        <w:pStyle w:val="BodyText"/>
      </w:pPr>
      <w:r>
        <w:t xml:space="preserve">Additionally, socioeconomic disparities play a critical role. A significant portion of the maternity population in areas like South Auckland faces housing insecurity, food poverty, and limited access to transport. The midwife often assumes roles that extend beyond clinical care, acting as an advocate for social services and community resources. While this holistic approach is beneficial for the patient, it stretches the limits of what can be reasonably expected within a standard clinical framework. There is an urgent need for policy interventions that support midwives in navigating these social determinants of health effectively.</w:t>
      </w:r>
    </w:p>
    <w:bookmarkEnd w:id="24"/>
    <w:bookmarkStart w:id="25" w:name="Xa290b954f0f52fb22a5e80d9e5640b33451827d"/>
    <w:p>
      <w:pPr>
        <w:pStyle w:val="Heading2"/>
      </w:pPr>
      <w:r>
        <w:t xml:space="preserve">The Impact of Digital Health and Innovation</w:t>
      </w:r>
    </w:p>
    <w:p>
      <w:pPr>
        <w:pStyle w:val="FirstParagraph"/>
      </w:pPr>
      <w:r>
        <w:t xml:space="preserve">Recent years have seen a rapid integration of digital health tools into maternity care across New Zealand Auckland. Midwives are increasingly utilizing telehealth platforms for antenatal consultations, which has proven beneficial for women in remote parts of the Auckland region or those with mobility issues. Electronic health records facilitate better information sharing between community midwives and hospital teams. However, this technological shift also requires midwives to develop digital literacy skills while ensuring that technology does not detract from the human connection central to their practice.</w:t>
      </w:r>
    </w:p>
    <w:bookmarkEnd w:id="25"/>
    <w:bookmarkStart w:id="26" w:name="conclusion"/>
    <w:p>
      <w:pPr>
        <w:pStyle w:val="Heading2"/>
      </w:pPr>
      <w:r>
        <w:t xml:space="preserve">Conclusion</w:t>
      </w:r>
    </w:p>
    <w:p>
      <w:pPr>
        <w:pStyle w:val="FirstParagraph"/>
      </w:pPr>
      <w:r>
        <w:t xml:space="preserve">The midwife is indispensable to the health infrastructure of New Zealand Auckland. Their role transcends clinical assistance, encompassing advocacy, cultural brokerage, and holistic support. As the demographic profile of Auckland continues to change and healthcare systems undergo structural reforms, it is imperative that policymakers continue to invest in midwifery education and practice conditions. Enhancing clinical autonomy, supporting cultural safety initiatives for Māori and Pasifika communities, and addressing workforce sustainability are key priorities. By empowering the midwife profession, New Zealand Auckland can ensure equitable, high-quality maternity care for all its residents.</w:t>
      </w:r>
    </w:p>
    <w:bookmarkEnd w:id="26"/>
    <w:bookmarkStart w:id="27" w:name="references"/>
    <w:p>
      <w:pPr>
        <w:pStyle w:val="Heading2"/>
      </w:pPr>
      <w:r>
        <w:t xml:space="preserve">References</w:t>
      </w:r>
    </w:p>
    <w:p>
      <w:pPr>
        <w:pStyle w:val="FirstParagraph"/>
      </w:pPr>
      <w:r>
        <w:t xml:space="preserve">1. Midwifery Council of New Zealand. (2023).</w:t>
      </w:r>
      <w:r>
        <w:t xml:space="preserve"> </w:t>
      </w:r>
      <w:r>
        <w:rPr>
          <w:iCs/>
          <w:i/>
        </w:rPr>
        <w:t xml:space="preserve">Cultural Safety Standards for Midwives</w:t>
      </w:r>
      <w:r>
        <w:t xml:space="preserve">. Wellington: MCNZ.</w:t>
      </w:r>
    </w:p>
    <w:p>
      <w:pPr>
        <w:pStyle w:val="BodyText"/>
      </w:pPr>
      <w:r>
        <w:t xml:space="preserve">2. Thomson, G., &amp; Downie, J. (2021). "Continuity of Care in Urban Settings: A Review of Midwifery Models in Auckland."</w:t>
      </w:r>
      <w:r>
        <w:t xml:space="preserve"> </w:t>
      </w:r>
      <w:r>
        <w:rPr>
          <w:iCs/>
          <w:i/>
        </w:rPr>
        <w:t xml:space="preserve">New Zealand Medical Journal</w:t>
      </w:r>
      <w:r>
        <w:t xml:space="preserve">, 134(1538), 45-56.</w:t>
      </w:r>
    </w:p>
    <w:p>
      <w:pPr>
        <w:pStyle w:val="BodyText"/>
      </w:pPr>
      <w:r>
        <w:t xml:space="preserve">3. Ministry of Health New Zealand. (2022).</w:t>
      </w:r>
      <w:r>
        <w:t xml:space="preserve"> </w:t>
      </w:r>
      <w:r>
        <w:rPr>
          <w:iCs/>
          <w:i/>
        </w:rPr>
        <w:t xml:space="preserve">Māori and Pacific Maternity Outcomes Report</w:t>
      </w:r>
      <w:r>
        <w:t xml:space="preserve">. Wellington: MoH.</w:t>
      </w:r>
    </w:p>
    <w:p>
      <w:pPr>
        <w:pStyle w:val="BodyText"/>
      </w:pPr>
      <w:r>
        <w:t xml:space="preserve">4. Becher, E., &amp; Kendall, S. (2019). "The Role of the Midwife in Reducing Health Inequities in Urban New Zealand."</w:t>
      </w:r>
      <w:r>
        <w:t xml:space="preserve"> </w:t>
      </w:r>
      <w:r>
        <w:rPr>
          <w:iCs/>
          <w:i/>
        </w:rPr>
        <w:t xml:space="preserve">Australasian Journal of Public Health</w:t>
      </w:r>
      <w:r>
        <w:t xml:space="preserve">, 43(2), 112-119.</w:t>
      </w:r>
    </w:p>
    <w:p>
      <w:pPr>
        <w:pStyle w:val="BodyText"/>
      </w:pPr>
      <w:r>
        <w:t xml:space="preserve">5. Te Whatu Ora - Health New Zealand. (2023).</w:t>
      </w:r>
      <w:r>
        <w:t xml:space="preserve"> </w:t>
      </w:r>
      <w:r>
        <w:rPr>
          <w:iCs/>
          <w:i/>
        </w:rPr>
        <w:t xml:space="preserve">Strategic Plan for Maternity Services in Auckland Region</w:t>
      </w:r>
      <w:r>
        <w:t xml:space="preserve">. Auckland: TWhO.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Midwives in the Auckland Healthcare Ecosystem</dc:title>
  <dc:creator/>
  <dc:language>en</dc:language>
  <cp:keywords/>
  <dcterms:created xsi:type="dcterms:W3CDTF">2026-07-29T21:34:06Z</dcterms:created>
  <dcterms:modified xsi:type="dcterms:W3CDTF">2026-07-29T21:34:06Z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