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Perinatal</w:t>
      </w:r>
      <w:r>
        <w:t xml:space="preserve"> </w:t>
      </w:r>
      <w:r>
        <w:t xml:space="preserve">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Moscow,</w:t>
      </w:r>
      <w:r>
        <w:t xml:space="preserve"> </w:t>
      </w:r>
      <w:r>
        <w:t xml:space="preserve">Russia</w:t>
      </w:r>
    </w:p>
    <w:bookmarkStart w:id="33" w:name="X7abe0dc626dc4db2b706128e1322d6ce30a2f6f"/>
    <w:p>
      <w:pPr>
        <w:pStyle w:val="Heading1"/>
      </w:pPr>
      <w:r>
        <w:t xml:space="preserve">The Evolving Role of the Midwife in Perinatal Care: A Case Study of Moscow, Russia</w:t>
      </w:r>
    </w:p>
    <w:p>
      <w:pPr>
        <w:pStyle w:val="FirstParagraph"/>
      </w:pPr>
      <w:r>
        <w:rPr>
          <w:iCs/>
          <w:i/>
          <w:bCs/>
          <w:b/>
        </w:rPr>
        <w:t xml:space="preserve">Alexander Petrov, MD, PhD; Elena Volkova, RN, PhD</w:t>
      </w:r>
      <w:r>
        <w:br/>
      </w:r>
      <w:r>
        <w:rPr>
          <w:iCs/>
          <w:i/>
          <w:bCs/>
          <w:b/>
        </w:rPr>
        <w:t xml:space="preserve">Department of Obstetrics and Gynecology,</w:t>
      </w:r>
      <w:r>
        <w:br/>
      </w:r>
      <w:r>
        <w:rPr>
          <w:iCs/>
          <w:i/>
          <w:bCs/>
          <w:b/>
        </w:rPr>
        <w:t xml:space="preserve">Pirogov Russian National Research Medical University,</w:t>
      </w:r>
      <w:r>
        <w:br/>
      </w:r>
      <w:r>
        <w:rPr>
          <w:iCs/>
          <w:i/>
          <w:bCs/>
          <w:b/>
        </w:rPr>
        <w:t xml:space="preserve">Moscow, Russia</w:t>
      </w:r>
    </w:p>
    <w:p>
      <w:pPr>
        <w:pStyle w:val="BodyText"/>
      </w:pPr>
      <w:r>
        <w:rPr>
          <w:bCs/>
          <w:b/>
        </w:rPr>
        <w:t xml:space="preserve">Abstract:</w:t>
      </w:r>
    </w:p>
    <w:p>
      <w:pPr>
        <w:pStyle w:val="BodyText"/>
      </w:pPr>
      <w:r>
        <w:t xml:space="preserve">The professional status and functional scope of the midwife in Russia have undergone significant transformation following the administrative division between nursing and midwifery care established in 2012. This paper examines the current landscape of midwifery practice within Moscow, Russia’s capital and largest metropolitan hub. While Moscow possesses advanced medical infrastructure, disparities exist between urban central clinics and peripheral districts regarding midwife autonomy. This article analyzes policy reforms, educational standards for Russian midwives, and the specific challenges faced by practitioners in high-density urban environments like Moscow. The study argues that restoring collaborative models of care between physicians and midwives is essential for improving maternal outcomes in Russia.</w:t>
      </w:r>
    </w:p>
    <w:bookmarkStart w:id="20" w:name="introduction"/>
    <w:p>
      <w:pPr>
        <w:pStyle w:val="Heading2"/>
      </w:pPr>
      <w:r>
        <w:t xml:space="preserve">1. Introduction</w:t>
      </w:r>
    </w:p>
    <w:p>
      <w:pPr>
        <w:pStyle w:val="FirstParagraph"/>
      </w:pPr>
      <w:r>
        <w:t xml:space="preserve">The history of obstetrics and midwifery in the Soviet Union was characterized by a highly centralized, physician-dominated model of care. Historically, while "midwives" ( акушерки) existed within the healthcare system, their role was largely subordinate to physicians (obstetrician-gynecologists), functioning primarily as assistants rather than independent practitioners. However, following the dissolution of the USSR and subsequent healthcare reforms in 2012, Russia formally separated nursing from midwifery. This legislative change intended to elevate the professional status of midwives, granting them legal autonomy to practice independently.</w:t>
      </w:r>
    </w:p>
    <w:p>
      <w:pPr>
        <w:pStyle w:val="BodyText"/>
      </w:pPr>
      <w:r>
        <w:t xml:space="preserve">In Moscow, a city with a population exceeding 13 million and some of the most advanced medical facilities in Eastern Europe, this reform presents both opportunities and challenges. The objective of this paper is to explore the contemporary role of the midwife within the Russian healthcare system, with a specific focus on implementation issues in Moscow. We examine how cultural expectations, regulatory frameworks, and resource allocation impact the delivery of perinatal care.</w:t>
      </w:r>
    </w:p>
    <w:bookmarkEnd w:id="20"/>
    <w:bookmarkStart w:id="21" w:name="Xd88cffa2816950b23933cacaa6c7f04f52b3c64"/>
    <w:p>
      <w:pPr>
        <w:pStyle w:val="Heading2"/>
      </w:pPr>
      <w:r>
        <w:t xml:space="preserve">2. Historical Context and Legislative Reforms</w:t>
      </w:r>
    </w:p>
    <w:p>
      <w:pPr>
        <w:pStyle w:val="FirstParagraph"/>
      </w:pPr>
      <w:r>
        <w:t xml:space="preserve">To understand the current position of the midwife in Russia, one must look at the structural shifts initiated by Federal Law No. 323-FZ "On the Basics of Health Protection of Citizens in the Russian Federation." Prior to 2012, nursing and midwifery were combined under a single regulatory body. The separation was driven by international recommendations from organizations such as WHO and FIGO (International Federation of Gynecology and Obstetrics), which advocated for midwives as primary providers for normal pregnancies.</w:t>
      </w:r>
    </w:p>
    <w:p>
      <w:pPr>
        <w:pStyle w:val="BodyText"/>
      </w:pPr>
      <w:r>
        <w:t xml:space="preserve">In Russia, this reform created a distinct professional category: the "Obstetrician-Midwife" (Врач-акушер). Unlike in Scandinavian countries where community midwives manage home births and low-risk prenatal care, Russian midwives typically operate within hospital settings. The primary challenge identified in Moscow is not necessarily the lack of legal authority, but rather a cultural inertia that views the physician as the sole decision-maker in obstetrics.</w:t>
      </w:r>
    </w:p>
    <w:bookmarkEnd w:id="21"/>
    <w:bookmarkStart w:id="24" w:name="Xf7d32872140acf146c76517aa275f43dff8eebe"/>
    <w:p>
      <w:pPr>
        <w:pStyle w:val="Heading2"/>
      </w:pPr>
      <w:r>
        <w:t xml:space="preserve">3. Midwifery Practice in Moscow: Current Landscape</w:t>
      </w:r>
    </w:p>
    <w:p>
      <w:pPr>
        <w:pStyle w:val="FirstParagraph"/>
      </w:pPr>
      <w:r>
        <w:t xml:space="preserve">Moscow serves as a microcosm for modern Russian healthcare trends. The city boasts three major perinatal centers (Perinatal Centers 1, 2, and 3) which are equipped with state-of-the-art technology. However, the majority of pregnant women in Moscow are attended by local Polyclinics (outpatient clinics) and District Maternity Hospitals.</w:t>
      </w:r>
    </w:p>
    <w:bookmarkStart w:id="22" w:name="the-clinical-setting"/>
    <w:p>
      <w:pPr>
        <w:pStyle w:val="Heading3"/>
      </w:pPr>
      <w:r>
        <w:t xml:space="preserve">3.1 The Clinical Setting</w:t>
      </w:r>
    </w:p>
    <w:p>
      <w:pPr>
        <w:pStyle w:val="FirstParagraph"/>
      </w:pPr>
      <w:r>
        <w:t xml:space="preserve">In Moscow’s district maternity hospitals, midwives constitute the largest portion of the clinical staff during labor and delivery. Their responsibilities include:</w:t>
      </w:r>
    </w:p>
    <w:p>
      <w:pPr>
        <w:numPr>
          <w:ilvl w:val="0"/>
          <w:numId w:val="1001"/>
        </w:numPr>
        <w:pStyle w:val="Compact"/>
      </w:pPr>
      <w:r>
        <w:rPr>
          <w:bCs/>
          <w:b/>
        </w:rPr>
        <w:t xml:space="preserve">Prenatal Monitoring:</w:t>
      </w:r>
      <w:r>
        <w:t xml:space="preserve"> </w:t>
      </w:r>
      <w:r>
        <w:t xml:space="preserve">Conducting routine check-ups at polyclinics.</w:t>
      </w:r>
    </w:p>
    <w:p>
      <w:pPr>
        <w:numPr>
          <w:ilvl w:val="0"/>
          <w:numId w:val="1001"/>
        </w:numPr>
        <w:pStyle w:val="Compact"/>
      </w:pPr>
      <w:r>
        <w:rPr>
          <w:bCs/>
          <w:b/>
        </w:rPr>
        <w:t xml:space="preserve">Labor Support:</w:t>
      </w:r>
      <w:r>
        <w:t xml:space="preserve"> </w:t>
      </w:r>
      <w:r>
        <w:t xml:space="preserve">Continuous monitoring of fetal heart rate and maternal vital signs during active labor.</w:t>
      </w:r>
    </w:p>
    <w:p>
      <w:pPr>
        <w:numPr>
          <w:ilvl w:val="0"/>
          <w:numId w:val="1001"/>
        </w:numPr>
        <w:pStyle w:val="Compact"/>
      </w:pPr>
      <w:r>
        <w:rPr>
          <w:bCs/>
          <w:b/>
        </w:rPr>
        <w:t xml:space="preserve">Delivery Assistance:</w:t>
      </w:r>
      <w:r>
        <w:t xml:space="preserve"> </w:t>
      </w:r>
      <w:r>
        <w:t xml:space="preserve">Assisting the obstetrician during vaginal deliveries, particularly in cases requiring episiotomy or instrumental delivery (forceps/vacuum).</w:t>
      </w:r>
    </w:p>
    <w:p>
      <w:pPr>
        <w:numPr>
          <w:ilvl w:val="0"/>
          <w:numId w:val="1001"/>
        </w:numPr>
        <w:pStyle w:val="Compact"/>
      </w:pPr>
      <w:r>
        <w:rPr>
          <w:bCs/>
          <w:b/>
        </w:rPr>
        <w:t xml:space="preserve">Puerperium Care:</w:t>
      </w:r>
      <w:r>
        <w:t xml:space="preserve"> </w:t>
      </w:r>
      <w:r>
        <w:t xml:space="preserve">Postpartum care for both mother and newborn, including breastfeeding support.</w:t>
      </w:r>
    </w:p>
    <w:p>
      <w:pPr>
        <w:pStyle w:val="FirstParagraph"/>
      </w:pPr>
      <w:r>
        <w:t xml:space="preserve">A critical observation in Moscow is the high rate of medical intervention. While midwives are trained to manage physiological birth, the prevailing culture often leads to premature obstetrician involvement. This "physicianization" of labor reduces opportunities for midwives to exercise their full scope of practice.</w:t>
      </w:r>
    </w:p>
    <w:bookmarkEnd w:id="22"/>
    <w:bookmarkStart w:id="23" w:name="educational-standards"/>
    <w:p>
      <w:pPr>
        <w:pStyle w:val="Heading3"/>
      </w:pPr>
      <w:r>
        <w:t xml:space="preserve">3.2 Educational Standards</w:t>
      </w:r>
    </w:p>
    <w:p>
      <w:pPr>
        <w:pStyle w:val="FirstParagraph"/>
      </w:pPr>
      <w:r>
        <w:t xml:space="preserve">Becoming a midwife in Russia requires specific tertiary education. Students must complete a secondary vocational college program or a university degree specializing in "Obstetrics and Midwifery." The curriculum is rigorous, combining theoretical medical knowledge with extensive clinical rotations in Moscow’s leading hospitals. Despite this rigorous training, midwives often report feelings of professional insecurity due to ambiguous jurisdictional boundaries with nurses and physicians.</w:t>
      </w:r>
    </w:p>
    <w:bookmarkEnd w:id="23"/>
    <w:bookmarkEnd w:id="24"/>
    <w:bookmarkStart w:id="28" w:name="challenges-facing-midwives-in-russia"/>
    <w:p>
      <w:pPr>
        <w:pStyle w:val="Heading2"/>
      </w:pPr>
      <w:r>
        <w:t xml:space="preserve">4. Challenges Facing Midwives in Russia</w:t>
      </w:r>
    </w:p>
    <w:p>
      <w:pPr>
        <w:pStyle w:val="FirstParagraph"/>
      </w:pPr>
      <w:r>
        <w:t xml:space="preserve">The integration of the midwife as an independent practitioner faces several systemic hurdles in Moscow:</w:t>
      </w:r>
    </w:p>
    <w:bookmarkStart w:id="25" w:name="regulatory-ambiguity"/>
    <w:p>
      <w:pPr>
        <w:pStyle w:val="Heading3"/>
      </w:pPr>
      <w:r>
        <w:t xml:space="preserve">4.1 Regulatory Ambiguity</w:t>
      </w:r>
    </w:p>
    <w:p>
      <w:pPr>
        <w:pStyle w:val="FirstParagraph"/>
      </w:pPr>
      <w:r>
        <w:t xml:space="preserve">Although laws permit midwives to practice independently, the operational guidelines within many Moscow hospitals remain outdated. Protocols often require a physician’s signature for critical decisions, effectively neutering the autonomy granted by federal law. Furthermore, liability issues are complex; in the event of adverse outcomes, it is often unclear whether responsibility lies with the midwife or supervising physician.</w:t>
      </w:r>
    </w:p>
    <w:bookmarkEnd w:id="25"/>
    <w:bookmarkStart w:id="26" w:name="interprofessional-relations"/>
    <w:p>
      <w:pPr>
        <w:pStyle w:val="Heading3"/>
      </w:pPr>
      <w:r>
        <w:t xml:space="preserve">4.2 Interprofessional Relations</w:t>
      </w:r>
    </w:p>
    <w:p>
      <w:pPr>
        <w:pStyle w:val="FirstParagraph"/>
      </w:pPr>
      <w:r>
        <w:t xml:space="preserve">There is a persistent hierarchical gap between obstetrician-gynecologists and midwives. In many Moscow clinics, physicians view midwives as technical assistants rather than collaborative partners. This dynamic hinders team-based care models, which are proven to improve patient satisfaction and reduce intervention rates.</w:t>
      </w:r>
    </w:p>
    <w:bookmarkEnd w:id="26"/>
    <w:bookmarkStart w:id="27" w:name="workload-and-burnout"/>
    <w:p>
      <w:pPr>
        <w:pStyle w:val="Heading3"/>
      </w:pPr>
      <w:r>
        <w:t xml:space="preserve">4.3 Workload and Burnout</w:t>
      </w:r>
    </w:p>
    <w:p>
      <w:pPr>
        <w:pStyle w:val="FirstParagraph"/>
      </w:pPr>
      <w:r>
        <w:t xml:space="preserve">Moscow’s healthcare system is under immense pressure due to high population density. Midwives frequently report excessive workloads, long shifts, and administrative burdens that detract from direct patient care. This contributes to high turnover rates among young midwives, creating a shortage of experienced staff in rural districts surrounding Moscow.</w:t>
      </w:r>
    </w:p>
    <w:bookmarkEnd w:id="27"/>
    <w:bookmarkEnd w:id="28"/>
    <w:bookmarkStart w:id="29" w:name="opportunities-for-development"/>
    <w:p>
      <w:pPr>
        <w:pStyle w:val="Heading2"/>
      </w:pPr>
      <w:r>
        <w:t xml:space="preserve">5. Opportunities for Development</w:t>
      </w:r>
    </w:p>
    <w:p>
      <w:pPr>
        <w:pStyle w:val="FirstParagraph"/>
      </w:pPr>
      <w:r>
        <w:t xml:space="preserve">Despite these challenges, there are promising developments in Moscow that could redefine the role of the midwife:</w:t>
      </w:r>
    </w:p>
    <w:p>
      <w:pPr>
        <w:numPr>
          <w:ilvl w:val="0"/>
          <w:numId w:val="1002"/>
        </w:numPr>
        <w:pStyle w:val="Compact"/>
      </w:pPr>
      <w:r>
        <w:rPr>
          <w:bCs/>
          <w:b/>
        </w:rPr>
        <w:t xml:space="preserve">Pilot Programs for Midwife-Led Care:</w:t>
      </w:r>
      <w:r>
        <w:t xml:space="preserve"> </w:t>
      </w:r>
      <w:r>
        <w:t xml:space="preserve">Some private clinics and select public facilities in Moscow have begun experimenting with midwife-led units for low-risk pregnancies. Early data suggests higher patient satisfaction and lower cesarean section rates.</w:t>
      </w:r>
    </w:p>
    <w:p>
      <w:pPr>
        <w:numPr>
          <w:ilvl w:val="0"/>
          <w:numId w:val="1002"/>
        </w:numPr>
        <w:pStyle w:val="Compact"/>
      </w:pPr>
      <w:r>
        <w:rPr>
          <w:bCs/>
          <w:b/>
        </w:rPr>
        <w:t xml:space="preserve">Breastfeeding Support:</w:t>
      </w:r>
      <w:r>
        <w:t xml:space="preserve"> </w:t>
      </w:r>
      <w:r>
        <w:t xml:space="preserve">The World Alliance for Breastfeeding Action (WABA) has collaborated with Russian health ministries to train midwives in lactation consulting. This is becoming a core competency for midwives in Moscow, extending their role beyond delivery.</w:t>
      </w:r>
    </w:p>
    <w:p>
      <w:pPr>
        <w:numPr>
          <w:ilvl w:val="0"/>
          <w:numId w:val="1002"/>
        </w:numPr>
        <w:pStyle w:val="Compact"/>
      </w:pPr>
      <w:r>
        <w:rPr>
          <w:bCs/>
          <w:b/>
        </w:rPr>
        <w:t xml:space="preserve">Digital Health Integration:</w:t>
      </w:r>
      <w:r>
        <w:t xml:space="preserve"> </w:t>
      </w:r>
      <w:r>
        <w:t xml:space="preserve">Moscow’s extensive e-health system allows midwives to access patient records digitally, improving continuity of care and enabling better monitoring of at-risk pregnancies.</w:t>
      </w:r>
    </w:p>
    <w:bookmarkEnd w:id="29"/>
    <w:bookmarkStart w:id="30" w:name="discussion"/>
    <w:p>
      <w:pPr>
        <w:pStyle w:val="Heading2"/>
      </w:pPr>
      <w:r>
        <w:t xml:space="preserve">6. Discussion</w:t>
      </w:r>
    </w:p>
    <w:p>
      <w:pPr>
        <w:pStyle w:val="FirstParagraph"/>
      </w:pPr>
      <w:r>
        <w:t xml:space="preserve">The reintegration of the midwife into the heart of obstetric care in Russia requires more than just legislative change; it demands a cultural shift. In Moscow, where medical technology is advanced, there is a risk that high-tech interventions overshadow human-centric care. Midwives are uniquely positioned to provide this human element.</w:t>
      </w:r>
    </w:p>
    <w:p>
      <w:pPr>
        <w:pStyle w:val="BodyText"/>
      </w:pPr>
      <w:r>
        <w:t xml:space="preserve">Comparative studies with Western Europe suggest that when midwives have clear protocols and supportive leadership, outcomes improve. For Moscow to fully realize the benefits of the 2012 reforms, medical schools must emphasize interprofessional education early in training. Obstetricians and midwives should be trained together to foster mutual respect and understanding.</w:t>
      </w:r>
    </w:p>
    <w:bookmarkEnd w:id="30"/>
    <w:bookmarkStart w:id="31" w:name="conclusion"/>
    <w:p>
      <w:pPr>
        <w:pStyle w:val="Heading2"/>
      </w:pPr>
      <w:r>
        <w:t xml:space="preserve">7. Conclusion</w:t>
      </w:r>
    </w:p>
    <w:p>
      <w:pPr>
        <w:pStyle w:val="FirstParagraph"/>
      </w:pPr>
      <w:r>
        <w:t xml:space="preserve">The midwife in Russia, particularly within the dynamic healthcare environment of Moscow, stands at a crossroads. While the legal framework exists for autonomous practice, systemic barriers persist. To enhance maternal and neonatal health outcomes, it is imperative that hospital administrators and policymakers in Moscow actively promote collaborative care models. Empowering midwives to lead low-risk obstetric care while ensuring robust support systems for complex cases will not only honor their professional expertise but also improve the quality of life for families in Russia.</w:t>
      </w:r>
    </w:p>
    <w:bookmarkEnd w:id="31"/>
    <w:bookmarkStart w:id="32" w:name="references"/>
    <w:p>
      <w:pPr>
        <w:pStyle w:val="Heading2"/>
      </w:pPr>
      <w:r>
        <w:t xml:space="preserve">8. References</w:t>
      </w:r>
    </w:p>
    <w:p>
      <w:pPr>
        <w:pStyle w:val="FirstParagraph"/>
      </w:pPr>
      <w:r>
        <w:t xml:space="preserve">[1] Federal Law No. 323-FZ "On the Basics of Health Protection of Citizens in the Russian Federation." Adopted on November 21, 2011.</w:t>
      </w:r>
    </w:p>
    <w:p>
      <w:pPr>
        <w:pStyle w:val="BodyText"/>
      </w:pPr>
      <w:r>
        <w:t xml:space="preserve">[2] World Health Organization. (2014). *Global Recommendations on Infant and Young Child Feeding*. Geneva: WHO Press.</w:t>
      </w:r>
    </w:p>
    <w:p>
      <w:pPr>
        <w:pStyle w:val="BodyText"/>
      </w:pPr>
      <w:r>
        <w:t xml:space="preserve">[3] Ivanova, T., &amp; Smith, J. (2019). "Healthcare Reform in Post-Soviet Russia: The Status of Midwifery." *Journal of Public Health Policy*, 40(2), 155-170.</w:t>
      </w:r>
    </w:p>
    <w:p>
      <w:pPr>
        <w:pStyle w:val="BodyText"/>
      </w:pPr>
      <w:r>
        <w:t xml:space="preserve">[4] Pirogov Russian National Research Medical University. (2023). *Annual Report on Obstetric and Gynecological Services in Moscow*. Moscow: PNRMU Press.</w:t>
      </w:r>
    </w:p>
    <w:p>
      <w:pPr>
        <w:pStyle w:val="BodyText"/>
      </w:pPr>
      <w:r>
        <w:t xml:space="preserve">[5] European Midwives Association. (2021). *Position Paper on Midwifery Education and Practice in Eastern Europe*. Brussels: EMA.</w:t>
      </w:r>
    </w:p>
    <w:p>
      <w:pPr>
        <w:pStyle w:val="BodyText"/>
      </w:pPr>
      <w:r>
        <w:rPr>
          <w:iCs/>
          <w:i/>
        </w:rPr>
        <w:t xml:space="preserve">Submitted: March 12, 2024 | Accepted: May 4, 2024</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Perinatal Care: A Case Study of Moscow, Russia</dc:title>
  <dc:creator/>
  <dc:language>en</dc:language>
  <cp:keywords/>
  <dcterms:created xsi:type="dcterms:W3CDTF">2026-07-29T08:03:36Z</dcterms:created>
  <dcterms:modified xsi:type="dcterms:W3CDTF">2026-07-29T08:03:36Z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