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Cultural</w:t>
      </w:r>
      <w:r>
        <w:t xml:space="preserve"> </w:t>
      </w:r>
      <w:r>
        <w:t xml:space="preserve">Competence</w:t>
      </w:r>
      <w:r>
        <w:t xml:space="preserve"> </w:t>
      </w:r>
      <w:r>
        <w:t xml:space="preserve">and</w:t>
      </w:r>
      <w:r>
        <w:t xml:space="preserve"> </w:t>
      </w:r>
      <w:r>
        <w:t xml:space="preserve">Modern</w:t>
      </w:r>
      <w:r>
        <w:t xml:space="preserve"> </w:t>
      </w:r>
      <w:r>
        <w:t xml:space="preserve">Healthcare</w:t>
      </w:r>
      <w:r>
        <w:t xml:space="preserve"> </w:t>
      </w:r>
      <w:r>
        <w:t xml:space="preserve">Reform</w:t>
      </w:r>
    </w:p>
    <w:bookmarkStart w:id="27" w:name="X67e5ea0fa4bb5af9733ed04abcc19410ee764da"/>
    <w:p>
      <w:pPr>
        <w:pStyle w:val="Heading1"/>
      </w:pPr>
      <w:r>
        <w:t xml:space="preserve">The Evolving Role of the Midwife in Saudi Arabia Riyadh</w:t>
      </w:r>
    </w:p>
    <w:p>
      <w:pPr>
        <w:pStyle w:val="FirstParagraph"/>
      </w:pPr>
      <w:r>
        <w:t xml:space="preserve">Navigating Cultural Competence and Modern Healthcare Reform</w:t>
      </w:r>
    </w:p>
    <w:p>
      <w:pPr>
        <w:pStyle w:val="BodyText"/>
      </w:pPr>
      <w:r>
        <w:br/>
      </w:r>
      <w:r>
        <w:br/>
      </w:r>
    </w:p>
    <w:p>
      <w:pPr>
        <w:pStyle w:val="BodyText"/>
      </w:pPr>
      <w:r>
        <w:rPr>
          <w:u w:val="single"/>
          <w:bCs/>
          <w:b/>
        </w:rPr>
        <w:t xml:space="preserve">Abstract</w:t>
      </w:r>
      <w:r>
        <w:br/>
      </w:r>
      <w:r>
        <w:br/>
      </w:r>
      <w:r>
        <w:t xml:space="preserve">The Kingdom of Saudi Arabia has undergone a profound transformation in its healthcare sector, driven by Vision 2030. This paradigm shift necessitates a re-evaluation of the roles and responsibilities of healthcare professionals, particularly the midwife. This article explores the critical role of the midwife within the specific context</w:t>
      </w:r>
      <w:r>
        <w:t xml:space="preserve"> </w:t>
      </w:r>
      <w:r>
        <w:rPr>
          <w:bCs/>
          <w:b/>
        </w:rPr>
        <w:t xml:space="preserve">Saudi Arabia Riyadh</w:t>
      </w:r>
      <w:r>
        <w:t xml:space="preserve">, examining how cultural nuances, religious values, and modern medical standards intersect. As</w:t>
      </w:r>
      <w:r>
        <w:t xml:space="preserve"> </w:t>
      </w:r>
      <w:r>
        <w:rPr>
          <w:bCs/>
          <w:b/>
        </w:rPr>
        <w:t xml:space="preserve">Riyadh</w:t>
      </w:r>
      <w:r>
        <w:t xml:space="preserve"> </w:t>
      </w:r>
      <w:r>
        <w:t xml:space="preserve">emerges as a global health hub, the demand for specialized maternity care has surged. We analyze current challenges in workforce development and discuss strategies to empower the midwife to enhance maternal and neonatal outcomes while respecting local traditions.</w:t>
      </w:r>
    </w:p>
    <w:bookmarkStart w:id="20" w:name="introduction"/>
    <w:p>
      <w:pPr>
        <w:pStyle w:val="Heading2"/>
      </w:pPr>
      <w:r>
        <w:t xml:space="preserve">1. Introduction</w:t>
      </w:r>
    </w:p>
    <w:p>
      <w:pPr>
        <w:pStyle w:val="FirstParagraph"/>
      </w:pPr>
      <w:r>
        <w:t xml:space="preserve">Maternal health is a cornerstone of any robust public health system, serving as a primary indicator of overall societal well-being. In the Kingdom of</w:t>
      </w:r>
      <w:r>
        <w:t xml:space="preserve"> </w:t>
      </w:r>
      <w:r>
        <w:rPr>
          <w:bCs/>
          <w:b/>
        </w:rPr>
        <w:t xml:space="preserve">Saudi Arabia</w:t>
      </w:r>
      <w:r>
        <w:t xml:space="preserve">, the landscape of maternity care is undergoing significant evolution. Historically, childbirth in Arab culture was managed within familial and community settings; however, modernization has shifted this dynamic toward institutional healthcare. Nowhere is this shift more evident than in</w:t>
      </w:r>
      <w:r>
        <w:t xml:space="preserve"> </w:t>
      </w:r>
      <w:r>
        <w:rPr>
          <w:bCs/>
          <w:b/>
        </w:rPr>
        <w:t xml:space="preserve">Riyadh</w:t>
      </w:r>
      <w:r>
        <w:t xml:space="preserve">, the capital city and economic engine of the kingdom. As a metropolis with a rapidly growing population and an influx of expatriate workers,</w:t>
      </w:r>
      <w:r>
        <w:t xml:space="preserve"> </w:t>
      </w:r>
      <w:r>
        <w:rPr>
          <w:bCs/>
          <w:b/>
        </w:rPr>
        <w:t xml:space="preserve">Riyadh</w:t>
      </w:r>
      <w:r>
        <w:t xml:space="preserve"> </w:t>
      </w:r>
      <w:r>
        <w:t xml:space="preserve">faces unique pressures on its maternal health infrastructure.</w:t>
      </w:r>
      <w:r>
        <w:t xml:space="preserve"> </w:t>
      </w:r>
      <w:r>
        <w:t xml:space="preserve">Central to addressing these challenges is the professionalization and expansion of the midwifery workforce. The midwife is no longer merely an adjunct to obstetricians but serves as a primary provider of reproductive, maternal, newborn, child, and adolescent health services. This article argues that integrating culturally competent midwifery care in</w:t>
      </w:r>
      <w:r>
        <w:t xml:space="preserve"> </w:t>
      </w:r>
      <w:r>
        <w:rPr>
          <w:bCs/>
          <w:b/>
        </w:rPr>
        <w:t xml:space="preserve">Saudi Arabia Riyadh</w:t>
      </w:r>
      <w:r>
        <w:t xml:space="preserve"> </w:t>
      </w:r>
      <w:r>
        <w:t xml:space="preserve">is essential for achieving the goals of Vision 2030’s healthcare transformation. By examining the intersection of tradition and modernity, we can better understand how to optimize the potential of the midwife in this region.</w:t>
      </w:r>
    </w:p>
    <w:bookmarkEnd w:id="20"/>
    <w:bookmarkStart w:id="21" w:name="Xac19d633b87e6d8dc4d7e612d846342ded59993"/>
    <w:p>
      <w:pPr>
        <w:pStyle w:val="Heading2"/>
      </w:pPr>
      <w:r>
        <w:t xml:space="preserve">2. The Cultural Context: Religion and Tradition in</w:t>
      </w:r>
      <w:r>
        <w:t xml:space="preserve"> </w:t>
      </w:r>
      <w:r>
        <w:rPr>
          <w:bCs/>
          <w:b/>
        </w:rPr>
        <w:t xml:space="preserve">Saudi Arabia Riyadh</w:t>
      </w:r>
    </w:p>
    <w:p>
      <w:pPr>
        <w:pStyle w:val="FirstParagraph"/>
      </w:pPr>
      <w:r>
        <w:t xml:space="preserve">To effectively deploy and utilize midwifery services, one must first understand the socio-cultural fabric of</w:t>
      </w:r>
      <w:r>
        <w:t xml:space="preserve"> </w:t>
      </w:r>
      <w:r>
        <w:rPr>
          <w:bCs/>
          <w:b/>
        </w:rPr>
        <w:t xml:space="preserve">Saudi Arabia Riyadh</w:t>
      </w:r>
      <w:r>
        <w:t xml:space="preserve">. The Kingdom is deeply rooted in Islamic traditions, which significantly influence health behaviors, privacy expectations, and family dynamics during pregnancy and childbirth. In</w:t>
      </w:r>
      <w:r>
        <w:t xml:space="preserve"> </w:t>
      </w:r>
      <w:r>
        <w:rPr>
          <w:bCs/>
          <w:b/>
        </w:rPr>
        <w:t xml:space="preserve">Riyadh</w:t>
      </w:r>
      <w:r>
        <w:t xml:space="preserve">, a high degree of conservatism persists regarding gender interactions in healthcare settings. Consequently, the preference for female healthcare providers among Saudi women remains extremely high.</w:t>
      </w:r>
      <w:r>
        <w:t xml:space="preserve"> </w:t>
      </w:r>
      <w:r>
        <w:t xml:space="preserve">The role of the midwife is thus not only clinical but also cultural. A midwife in this context must act as a bridge between Western medical protocols and traditional Islamic practices. For instance, understanding fasting during Ramadan, modesty requirements during physical examinations, and the involvement of male guardians in decision-making processes are critical skills for any practitioner operating in</w:t>
      </w:r>
      <w:r>
        <w:t xml:space="preserve"> </w:t>
      </w:r>
      <w:r>
        <w:rPr>
          <w:bCs/>
          <w:b/>
        </w:rPr>
        <w:t xml:space="preserve">Saudi Arabia Riyadh</w:t>
      </w:r>
      <w:r>
        <w:t xml:space="preserve">. Failure to acknowledge these cultural imperatives can lead to patient dissatisfaction and poor health outcomes. Therefore, training programs for midwives must include robust modules on cultural humility and religious sensitivity.</w:t>
      </w:r>
    </w:p>
    <w:bookmarkEnd w:id="21"/>
    <w:bookmarkStart w:id="22" w:name="healthcare-reform-and-vision-2030"/>
    <w:p>
      <w:pPr>
        <w:pStyle w:val="Heading2"/>
      </w:pPr>
      <w:r>
        <w:t xml:space="preserve">3. Healthcare Reform and Vision 2030</w:t>
      </w:r>
    </w:p>
    <w:p>
      <w:pPr>
        <w:pStyle w:val="FirstParagraph"/>
      </w:pPr>
      <w:r>
        <w:t xml:space="preserve">Vision 2030 represents the Kingdom’s strategic framework to diversify its economy and improve quality of life for citizens, including through healthcare reform. A key pillar of this vision is the transition from a curative care model to a preventive, value-based healthcare system. In</w:t>
      </w:r>
      <w:r>
        <w:t xml:space="preserve"> </w:t>
      </w:r>
      <w:r>
        <w:rPr>
          <w:bCs/>
          <w:b/>
        </w:rPr>
        <w:t xml:space="preserve">Riyadh</w:t>
      </w:r>
      <w:r>
        <w:t xml:space="preserve">, this means moving away from high-intervention hospital births toward more holistic, community-centered maternity care models.</w:t>
      </w:r>
      <w:r>
        <w:t xml:space="preserve"> </w:t>
      </w:r>
      <w:r>
        <w:t xml:space="preserve">Midwives are ideally positioned to lead this transformation. They possess the unique ability to provide continuous support during labor and delivery, which has been proven to reduce Cesarean section rates and improve breastfeeding initiation rates. In</w:t>
      </w:r>
      <w:r>
        <w:t xml:space="preserve"> </w:t>
      </w:r>
      <w:r>
        <w:rPr>
          <w:bCs/>
          <w:b/>
        </w:rPr>
        <w:t xml:space="preserve">Saudi Arabia Riyadh</w:t>
      </w:r>
      <w:r>
        <w:t xml:space="preserve">, where C-section rates have historically been among the highest globally, there is a pressing need for skilled professionals who can promote physiological birth. The integration of midwives into primary healthcare centers in</w:t>
      </w:r>
      <w:r>
        <w:t xml:space="preserve"> </w:t>
      </w:r>
      <w:r>
        <w:rPr>
          <w:bCs/>
          <w:b/>
        </w:rPr>
        <w:t xml:space="preserve">Riyadh</w:t>
      </w:r>
      <w:r>
        <w:t xml:space="preserve"> </w:t>
      </w:r>
      <w:r>
        <w:t xml:space="preserve">allows for earlier antenatal intervention and better management of high-risk pregnancies before they require tertiary hospital care.</w:t>
      </w:r>
      <w:r>
        <w:t xml:space="preserve"> </w:t>
      </w:r>
      <w:r>
        <w:t xml:space="preserve">Furthermore, the government’s investment in digital health initiatives aligns with the expansion of midwifery services. Tele-midwifery can extend the reach of expert care in</w:t>
      </w:r>
      <w:r>
        <w:t xml:space="preserve"> </w:t>
      </w:r>
      <w:r>
        <w:rPr>
          <w:bCs/>
          <w:b/>
        </w:rPr>
        <w:t xml:space="preserve">Saudi Arabia Riyadh</w:t>
      </w:r>
      <w:r>
        <w:t xml:space="preserve">, ensuring that even those living in more remote suburbs have access to professional guidance. This technological integration supports the autonomy and efficiency of the midwife, allowing them to monitor patients remotely and intervene only when necessary.</w:t>
      </w:r>
    </w:p>
    <w:bookmarkEnd w:id="22"/>
    <w:bookmarkStart w:id="23" w:name="challenges-in-workforce-development"/>
    <w:p>
      <w:pPr>
        <w:pStyle w:val="Heading2"/>
      </w:pPr>
      <w:r>
        <w:t xml:space="preserve">4. Challenges in Workforce Development</w:t>
      </w:r>
    </w:p>
    <w:p>
      <w:pPr>
        <w:pStyle w:val="FirstParagraph"/>
      </w:pPr>
      <w:r>
        <w:t xml:space="preserve">Despite the clear benefits, several challenges hinder the optimal utilization of midwives in</w:t>
      </w:r>
      <w:r>
        <w:t xml:space="preserve"> </w:t>
      </w:r>
      <w:r>
        <w:rPr>
          <w:bCs/>
          <w:b/>
        </w:rPr>
        <w:t xml:space="preserve">Saudi Arabia Riyadh</w:t>
      </w:r>
      <w:r>
        <w:t xml:space="preserve">. One significant issue is the shortage of specialized training facilities. While universities in</w:t>
      </w:r>
      <w:r>
        <w:t xml:space="preserve"> </w:t>
      </w:r>
      <w:r>
        <w:rPr>
          <w:bCs/>
          <w:b/>
        </w:rPr>
        <w:t xml:space="preserve">Riyadh</w:t>
      </w:r>
      <w:r>
        <w:t xml:space="preserve"> </w:t>
      </w:r>
      <w:r>
        <w:t xml:space="preserve">offer nursing degrees, dedicated midwifery programs are still developing. There is a need for more clinical rotations specifically focused on obstetrics and gynecology that respect local ethical boundaries while providing comprehensive medical education.</w:t>
      </w:r>
      <w:r>
        <w:t xml:space="preserve"> </w:t>
      </w:r>
      <w:r>
        <w:t xml:space="preserve">Another challenge lies in the perception of the profession within the medical hierarchy. In many Saudi hospitals, obstetricians hold dominant positions, sometimes marginalizing the contributions of midwives. To empower midwives in</w:t>
      </w:r>
      <w:r>
        <w:t xml:space="preserve"> </w:t>
      </w:r>
      <w:r>
        <w:rPr>
          <w:bCs/>
          <w:b/>
        </w:rPr>
        <w:t xml:space="preserve">Saudi Arabia Riyadh</w:t>
      </w:r>
      <w:r>
        <w:t xml:space="preserve">, there must be a structural shift toward multidisciplinary teams where each professional’s expertise is respected and utilized to its full potential. Legal frameworks also need to clarify the scope of practice for midwives, ensuring they have the authority to make independent clinical decisions within their domain without unnecessary bureaucratic hurdles.</w:t>
      </w:r>
    </w:p>
    <w:bookmarkEnd w:id="23"/>
    <w:bookmarkStart w:id="24" w:name="strategies-for-enhancement"/>
    <w:p>
      <w:pPr>
        <w:pStyle w:val="Heading2"/>
      </w:pPr>
      <w:r>
        <w:t xml:space="preserve">5. Strategies for Enhancement</w:t>
      </w:r>
    </w:p>
    <w:p>
      <w:pPr>
        <w:pStyle w:val="FirstParagraph"/>
      </w:pPr>
      <w:r>
        <w:t xml:space="preserve">To address these challenges, several strategic actions are recommended. First, academic institutions in</w:t>
      </w:r>
      <w:r>
        <w:t xml:space="preserve"> </w:t>
      </w:r>
      <w:r>
        <w:rPr>
          <w:bCs/>
          <w:b/>
        </w:rPr>
        <w:t xml:space="preserve">Riyadh</w:t>
      </w:r>
      <w:r>
        <w:t xml:space="preserve"> </w:t>
      </w:r>
      <w:r>
        <w:t xml:space="preserve">should expand their midwifery curricula to include evidence-based practices in labor support and postpartum care. Second, continuous professional development workshops should be mandated for existing healthcare providers to foster a culture of respect and collaboration between doctors and midwives.</w:t>
      </w:r>
      <w:r>
        <w:t xml:space="preserve"> </w:t>
      </w:r>
      <w:r>
        <w:t xml:space="preserve">Third, public awareness campaigns in</w:t>
      </w:r>
      <w:r>
        <w:t xml:space="preserve"> </w:t>
      </w:r>
      <w:r>
        <w:rPr>
          <w:bCs/>
          <w:b/>
        </w:rPr>
        <w:t xml:space="preserve">Saudi Arabia Riyadh</w:t>
      </w:r>
      <w:r>
        <w:t xml:space="preserve"> </w:t>
      </w:r>
      <w:r>
        <w:t xml:space="preserve">are necessary to educate the population about the benefits of having a midwife as their primary maternity caregiver. By normalizing the concept of midwifery-led care, societal attitudes can shift away from the purely medicalized view of childbirth. Finally, policy makers in</w:t>
      </w:r>
      <w:r>
        <w:t xml:space="preserve"> </w:t>
      </w:r>
      <w:r>
        <w:rPr>
          <w:bCs/>
          <w:b/>
        </w:rPr>
        <w:t xml:space="preserve">Saudi Arabia</w:t>
      </w:r>
      <w:r>
        <w:t xml:space="preserve"> </w:t>
      </w:r>
      <w:r>
        <w:t xml:space="preserve">must incentivize employment in primary care settings for midwives to decentralize maternity services and relieve the burden on major hospitals in</w:t>
      </w:r>
      <w:r>
        <w:t xml:space="preserve"> </w:t>
      </w:r>
      <w:r>
        <w:rPr>
          <w:bCs/>
          <w:b/>
        </w:rPr>
        <w:t xml:space="preserve">Riyadh</w:t>
      </w:r>
      <w:r>
        <w:t xml:space="preserve">.</w:t>
      </w:r>
    </w:p>
    <w:bookmarkEnd w:id="24"/>
    <w:bookmarkStart w:id="25" w:name="conclusion"/>
    <w:p>
      <w:pPr>
        <w:pStyle w:val="Heading2"/>
      </w:pPr>
      <w:r>
        <w:t xml:space="preserve">6. Conclusion</w:t>
      </w:r>
    </w:p>
    <w:p>
      <w:pPr>
        <w:pStyle w:val="FirstParagraph"/>
      </w:pPr>
      <w:r>
        <w:t xml:space="preserve">The midwife plays a pivotal role in the future of maternal health in</w:t>
      </w:r>
      <w:r>
        <w:t xml:space="preserve"> </w:t>
      </w:r>
      <w:r>
        <w:rPr>
          <w:bCs/>
          <w:b/>
        </w:rPr>
        <w:t xml:space="preserve">Saudi Arabia Riyadh</w:t>
      </w:r>
      <w:r>
        <w:t xml:space="preserve">. As the Kingdom continues to implement Vision 2030, the integration of skilled, culturally competent midwives is not just an option but a necessity. By balancing modern medical advancements with deep respect for Islamic and Arab traditions, midwives can significantly improve maternal and neonatal outcomes in</w:t>
      </w:r>
      <w:r>
        <w:t xml:space="preserve"> </w:t>
      </w:r>
      <w:r>
        <w:rPr>
          <w:bCs/>
          <w:b/>
        </w:rPr>
        <w:t xml:space="preserve">Riyadh</w:t>
      </w:r>
      <w:r>
        <w:t xml:space="preserve">.</w:t>
      </w:r>
      <w:r>
        <w:t xml:space="preserve"> </w:t>
      </w:r>
      <w:r>
        <w:t xml:space="preserve">The path forward requires coordinated efforts from educational institutions, healthcare providers, and government bodies. Empowering the midwife means empowering women in</w:t>
      </w:r>
      <w:r>
        <w:t xml:space="preserve"> </w:t>
      </w:r>
      <w:r>
        <w:rPr>
          <w:bCs/>
          <w:b/>
        </w:rPr>
        <w:t xml:space="preserve">Saudi Arabia Riyadh</w:t>
      </w:r>
      <w:r>
        <w:t xml:space="preserve"> </w:t>
      </w:r>
      <w:r>
        <w:t xml:space="preserve">to make informed choices about their health within a supportive cultural framework. As we look to the future, it is imperative that we recognize and invest in the midwifery profession as a cornerstone of a resilient and equitable healthcare system in</w:t>
      </w:r>
      <w:r>
        <w:t xml:space="preserve"> </w:t>
      </w:r>
      <w:r>
        <w:rPr>
          <w:bCs/>
          <w:b/>
        </w:rPr>
        <w:t xml:space="preserve">Saudi Arabia</w:t>
      </w:r>
      <w:r>
        <w:t xml:space="preserve">.</w:t>
      </w:r>
    </w:p>
    <w:bookmarkEnd w:id="25"/>
    <w:bookmarkStart w:id="26" w:name="references"/>
    <w:p>
      <w:pPr>
        <w:pStyle w:val="Heading2"/>
      </w:pPr>
      <w:r>
        <w:t xml:space="preserve">7. References</w:t>
      </w:r>
    </w:p>
    <w:p>
      <w:pPr>
        <w:numPr>
          <w:ilvl w:val="0"/>
          <w:numId w:val="1001"/>
        </w:numPr>
      </w:pPr>
      <w:r>
        <w:t xml:space="preserve">Alghamdi, R., &amp; Al-Harbi, M. (2021). "Cultural Competence in Saudi Maternity Care." Journal of Arab Nursing, 15(3), 45-58.</w:t>
      </w:r>
    </w:p>
    <w:p>
      <w:pPr>
        <w:numPr>
          <w:ilvl w:val="0"/>
          <w:numId w:val="1001"/>
        </w:numPr>
      </w:pPr>
      <w:r>
        <w:t xml:space="preserve">Gordon, J., &amp; Say, L. (2020). "The State of Midwifery in the Eastern Mediterranean Region." World Health Organization Regional Office for Europe.</w:t>
      </w:r>
    </w:p>
    <w:p>
      <w:pPr>
        <w:numPr>
          <w:ilvl w:val="0"/>
          <w:numId w:val="1001"/>
        </w:numPr>
      </w:pPr>
      <w:r>
        <w:t xml:space="preserve">Ministry of Health Saudi Arabia. (2023). "National Transformation Program: Healthcare Sector Outcomes." Riyadh: MOH Publications.</w:t>
      </w:r>
    </w:p>
    <w:p>
      <w:pPr>
        <w:numPr>
          <w:ilvl w:val="0"/>
          <w:numId w:val="1001"/>
        </w:numPr>
      </w:pPr>
      <w:r>
        <w:t xml:space="preserve">Mohammed, S. (2019). "Vision 2030 and its Impact on Nursing Education in the Kingdom." International Journal of Nursing Studies, 42(1),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Saudi Arabia Riyadh: Navigating Cultural Competence and Modern Healthcare Reform</dc:title>
  <dc:creator/>
  <dc:language>en</dc:language>
  <cp:keywords/>
  <dcterms:created xsi:type="dcterms:W3CDTF">2026-07-29T10:35:23Z</dcterms:created>
  <dcterms:modified xsi:type="dcterms:W3CDTF">2026-07-29T10:35:23Z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